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B0" w:rsidRDefault="00AD58B0" w:rsidP="00950F0B">
      <w:pPr>
        <w:pStyle w:val="NoSpacing"/>
        <w:jc w:val="center"/>
        <w:rPr>
          <w:sz w:val="24"/>
          <w:szCs w:val="24"/>
        </w:rPr>
      </w:pPr>
      <w:bookmarkStart w:id="0" w:name="_GoBack"/>
      <w:bookmarkEnd w:id="0"/>
      <w:r>
        <w:rPr>
          <w:sz w:val="24"/>
          <w:szCs w:val="24"/>
        </w:rPr>
        <w:t>Meeting Summary</w:t>
      </w:r>
    </w:p>
    <w:p w:rsidR="00AD58B0" w:rsidRDefault="00950F0B" w:rsidP="00950F0B">
      <w:pPr>
        <w:pStyle w:val="NoSpacing"/>
        <w:jc w:val="center"/>
        <w:rPr>
          <w:sz w:val="24"/>
          <w:szCs w:val="24"/>
        </w:rPr>
      </w:pPr>
      <w:r w:rsidRPr="00950F0B">
        <w:rPr>
          <w:sz w:val="24"/>
          <w:szCs w:val="24"/>
        </w:rPr>
        <w:t>MRIP Executive Steering Committ</w:t>
      </w:r>
      <w:r>
        <w:rPr>
          <w:sz w:val="24"/>
          <w:szCs w:val="24"/>
        </w:rPr>
        <w:t>ee</w:t>
      </w:r>
      <w:r w:rsidR="00AD58B0">
        <w:rPr>
          <w:sz w:val="24"/>
          <w:szCs w:val="24"/>
        </w:rPr>
        <w:t xml:space="preserve"> Conference Call</w:t>
      </w:r>
      <w:r>
        <w:rPr>
          <w:sz w:val="24"/>
          <w:szCs w:val="24"/>
        </w:rPr>
        <w:t xml:space="preserve"> </w:t>
      </w:r>
    </w:p>
    <w:p w:rsidR="00950F0B" w:rsidRDefault="00950F0B" w:rsidP="00950F0B">
      <w:pPr>
        <w:pStyle w:val="NoSpacing"/>
        <w:jc w:val="center"/>
        <w:rPr>
          <w:sz w:val="24"/>
          <w:szCs w:val="24"/>
        </w:rPr>
      </w:pPr>
      <w:r>
        <w:rPr>
          <w:sz w:val="24"/>
          <w:szCs w:val="24"/>
        </w:rPr>
        <w:t>Monday, December 15, 2014;</w:t>
      </w:r>
      <w:r w:rsidRPr="00950F0B">
        <w:rPr>
          <w:sz w:val="24"/>
          <w:szCs w:val="24"/>
        </w:rPr>
        <w:t xml:space="preserve"> 4:00 – 5:30 pm EST</w:t>
      </w:r>
    </w:p>
    <w:p w:rsidR="00AD58B0" w:rsidRDefault="00AD58B0" w:rsidP="00950F0B">
      <w:pPr>
        <w:pStyle w:val="NoSpacing"/>
        <w:jc w:val="center"/>
        <w:rPr>
          <w:sz w:val="24"/>
          <w:szCs w:val="24"/>
        </w:rPr>
      </w:pPr>
    </w:p>
    <w:p w:rsidR="00AD58B0" w:rsidRDefault="00AD58B0" w:rsidP="00AD58B0">
      <w:pPr>
        <w:pStyle w:val="NoSpacing"/>
        <w:rPr>
          <w:sz w:val="24"/>
          <w:szCs w:val="24"/>
        </w:rPr>
      </w:pPr>
      <w:r>
        <w:rPr>
          <w:sz w:val="24"/>
          <w:szCs w:val="24"/>
        </w:rPr>
        <w:t xml:space="preserve">In Attendance:  Executive Steering Committee </w:t>
      </w:r>
      <w:r w:rsidR="00E37FFD">
        <w:rPr>
          <w:sz w:val="24"/>
          <w:szCs w:val="24"/>
        </w:rPr>
        <w:t xml:space="preserve">(ESC) </w:t>
      </w:r>
      <w:r>
        <w:rPr>
          <w:sz w:val="24"/>
          <w:szCs w:val="24"/>
        </w:rPr>
        <w:t xml:space="preserve">members and participants: John Boreman, Chair; Gordon Colvin; Kitty Simonds; Randy Fisher; Russ Dunn; Ned Cyr; Dick </w:t>
      </w:r>
      <w:proofErr w:type="spellStart"/>
      <w:r>
        <w:rPr>
          <w:sz w:val="24"/>
          <w:szCs w:val="24"/>
        </w:rPr>
        <w:t>Brame</w:t>
      </w:r>
      <w:proofErr w:type="spellEnd"/>
      <w:r>
        <w:rPr>
          <w:sz w:val="24"/>
          <w:szCs w:val="24"/>
        </w:rPr>
        <w:t xml:space="preserve">; Alan </w:t>
      </w:r>
      <w:proofErr w:type="spellStart"/>
      <w:r>
        <w:rPr>
          <w:sz w:val="24"/>
          <w:szCs w:val="24"/>
        </w:rPr>
        <w:t>Risenhoover</w:t>
      </w:r>
      <w:proofErr w:type="spellEnd"/>
      <w:r>
        <w:rPr>
          <w:sz w:val="24"/>
          <w:szCs w:val="24"/>
        </w:rPr>
        <w:t xml:space="preserve"> (for Emily </w:t>
      </w:r>
      <w:proofErr w:type="spellStart"/>
      <w:r>
        <w:rPr>
          <w:sz w:val="24"/>
          <w:szCs w:val="24"/>
        </w:rPr>
        <w:t>Menashes</w:t>
      </w:r>
      <w:proofErr w:type="spellEnd"/>
      <w:r>
        <w:rPr>
          <w:sz w:val="24"/>
          <w:szCs w:val="24"/>
        </w:rPr>
        <w:t xml:space="preserve">); David Donaldson; Miguel </w:t>
      </w:r>
      <w:proofErr w:type="spellStart"/>
      <w:r>
        <w:rPr>
          <w:sz w:val="24"/>
          <w:szCs w:val="24"/>
        </w:rPr>
        <w:t>Rolon</w:t>
      </w:r>
      <w:proofErr w:type="spellEnd"/>
      <w:r>
        <w:rPr>
          <w:sz w:val="24"/>
          <w:szCs w:val="24"/>
        </w:rPr>
        <w:t xml:space="preserve">; Bob Beal; Bonnie </w:t>
      </w:r>
      <w:proofErr w:type="spellStart"/>
      <w:r>
        <w:rPr>
          <w:sz w:val="24"/>
          <w:szCs w:val="24"/>
        </w:rPr>
        <w:t>Ponwith</w:t>
      </w:r>
      <w:proofErr w:type="spellEnd"/>
      <w:r>
        <w:rPr>
          <w:sz w:val="24"/>
          <w:szCs w:val="24"/>
        </w:rPr>
        <w:t>; Doug Mecum</w:t>
      </w:r>
      <w:r w:rsidR="00E37FFD">
        <w:rPr>
          <w:sz w:val="24"/>
          <w:szCs w:val="24"/>
        </w:rPr>
        <w:t xml:space="preserve">.  Others: Dave Van Voorhees; Galen </w:t>
      </w:r>
      <w:proofErr w:type="spellStart"/>
      <w:r w:rsidR="00E37FFD">
        <w:rPr>
          <w:sz w:val="24"/>
          <w:szCs w:val="24"/>
        </w:rPr>
        <w:t>Tromble</w:t>
      </w:r>
      <w:proofErr w:type="spellEnd"/>
      <w:r w:rsidR="00E37FFD">
        <w:rPr>
          <w:sz w:val="24"/>
          <w:szCs w:val="24"/>
        </w:rPr>
        <w:t>; Pres Pate; Rob Andrews; April Bagwill; Chris Wright; Lauren Dolinger Few; Leah Sharpe; Steve Williams.</w:t>
      </w:r>
    </w:p>
    <w:p w:rsidR="00AD58B0" w:rsidRDefault="00AD58B0" w:rsidP="00AD58B0">
      <w:pPr>
        <w:pStyle w:val="NoSpacing"/>
        <w:rPr>
          <w:sz w:val="24"/>
          <w:szCs w:val="24"/>
        </w:rPr>
      </w:pPr>
    </w:p>
    <w:p w:rsidR="00CA4A15" w:rsidRDefault="004807B9" w:rsidP="00AD58B0">
      <w:pPr>
        <w:pStyle w:val="NoSpacing"/>
        <w:rPr>
          <w:sz w:val="24"/>
          <w:szCs w:val="24"/>
        </w:rPr>
      </w:pPr>
      <w:r>
        <w:rPr>
          <w:sz w:val="24"/>
          <w:szCs w:val="24"/>
        </w:rPr>
        <w:t xml:space="preserve">Chairman </w:t>
      </w:r>
      <w:r w:rsidR="00AD58B0">
        <w:rPr>
          <w:sz w:val="24"/>
          <w:szCs w:val="24"/>
        </w:rPr>
        <w:t xml:space="preserve">Boreman opened the meeting at </w:t>
      </w:r>
      <w:r w:rsidR="009A3E33">
        <w:rPr>
          <w:sz w:val="24"/>
          <w:szCs w:val="24"/>
        </w:rPr>
        <w:t>4</w:t>
      </w:r>
      <w:r w:rsidR="00AD58B0">
        <w:rPr>
          <w:sz w:val="24"/>
          <w:szCs w:val="24"/>
        </w:rPr>
        <w:t xml:space="preserve">:00, and reviewed the agenda.  </w:t>
      </w:r>
    </w:p>
    <w:p w:rsidR="00AD58B0" w:rsidRPr="00AD58B0" w:rsidRDefault="00AD58B0" w:rsidP="00AD58B0">
      <w:pPr>
        <w:pStyle w:val="NoSpacing"/>
        <w:rPr>
          <w:sz w:val="24"/>
          <w:szCs w:val="24"/>
        </w:rPr>
      </w:pPr>
    </w:p>
    <w:p w:rsidR="00AD58B0" w:rsidRDefault="009A3E33" w:rsidP="00AD58B0">
      <w:pPr>
        <w:pStyle w:val="NoSpacing"/>
      </w:pPr>
      <w:r>
        <w:rPr>
          <w:u w:val="single"/>
        </w:rPr>
        <w:t xml:space="preserve">1. </w:t>
      </w:r>
      <w:r w:rsidR="00950F0B" w:rsidRPr="00AD58B0">
        <w:rPr>
          <w:u w:val="single"/>
        </w:rPr>
        <w:t>Review and action on OT and IMT FY 15 Project Proposals (Rob Andrews, Lauren Dolinger Few)</w:t>
      </w:r>
    </w:p>
    <w:p w:rsidR="00AD58B0" w:rsidRDefault="00AD58B0" w:rsidP="00AD58B0">
      <w:pPr>
        <w:pStyle w:val="NoSpacing"/>
      </w:pPr>
    </w:p>
    <w:p w:rsidR="00AD58B0" w:rsidRDefault="00AD58B0" w:rsidP="00AD58B0">
      <w:pPr>
        <w:pStyle w:val="NoSpacing"/>
      </w:pPr>
      <w:r>
        <w:t>Rob Andrews reviewed the report on the November 18 – 19 meetin</w:t>
      </w:r>
      <w:r w:rsidR="009A3E33">
        <w:t>g of the Operations Team (OT) (A</w:t>
      </w:r>
      <w:r>
        <w:t xml:space="preserve">ttachment 1 below).   The OT received 14 project funding proposals for FY 15.  They determined that two of the proposals were for implementation, and therefore did not </w:t>
      </w:r>
      <w:r w:rsidR="00CA4A15">
        <w:t>qualify</w:t>
      </w:r>
      <w:r>
        <w:t xml:space="preserve"> for new method research and development funding. </w:t>
      </w:r>
      <w:r w:rsidR="00FD1900">
        <w:t xml:space="preserve">  The remaining 12 projects are recommended </w:t>
      </w:r>
      <w:r w:rsidR="00CA4A15">
        <w:t xml:space="preserve">by the OT </w:t>
      </w:r>
      <w:r w:rsidR="00FD1900">
        <w:t>for funding in the order of priority shown in Attachment 1, with final decisions to be determined by the availab</w:t>
      </w:r>
      <w:r w:rsidR="00CA4A15">
        <w:t>ility of</w:t>
      </w:r>
      <w:r w:rsidR="00FD1900">
        <w:t xml:space="preserve"> funds.  The 12 recommended projects total $1.75 million.  Five of the projects are conditionally recommended pending successful resolution of OT questions and recommended revisions by the Project Teams.</w:t>
      </w:r>
    </w:p>
    <w:p w:rsidR="00FD1900" w:rsidRDefault="00FD1900" w:rsidP="00AD58B0">
      <w:pPr>
        <w:pStyle w:val="NoSpacing"/>
      </w:pPr>
    </w:p>
    <w:p w:rsidR="00FD1900" w:rsidRDefault="00FD1900" w:rsidP="00AD58B0">
      <w:pPr>
        <w:pStyle w:val="NoSpacing"/>
      </w:pPr>
      <w:r>
        <w:t xml:space="preserve">There were no objections or concerns expressed by ESC members or participants regarding the OT project funding recommendations.  </w:t>
      </w:r>
    </w:p>
    <w:p w:rsidR="00FD1900" w:rsidRDefault="00FD1900" w:rsidP="00AD58B0">
      <w:pPr>
        <w:pStyle w:val="NoSpacing"/>
      </w:pPr>
    </w:p>
    <w:p w:rsidR="00FD1900" w:rsidRDefault="00FD1900" w:rsidP="00AD58B0">
      <w:pPr>
        <w:pStyle w:val="NoSpacing"/>
      </w:pPr>
      <w:r>
        <w:t xml:space="preserve">Lauren Dolinger Few reported on project proposals received by the Information Management Team.  The IMT received three proposals, all dealing with development and implementation of a new database for the Pacific </w:t>
      </w:r>
      <w:proofErr w:type="spellStart"/>
      <w:r>
        <w:t>RecFIN</w:t>
      </w:r>
      <w:proofErr w:type="spellEnd"/>
      <w:r>
        <w:t xml:space="preserve"> survey and its state members.  All three proposals </w:t>
      </w:r>
      <w:r w:rsidR="00CA4A15">
        <w:t>were</w:t>
      </w:r>
      <w:r>
        <w:t xml:space="preserve"> recommended </w:t>
      </w:r>
      <w:r w:rsidR="00CA4A15">
        <w:t xml:space="preserve">by the IMT </w:t>
      </w:r>
      <w:r>
        <w:t>for funding in the order indicated in Attachment 2.  The total requested is $375,000.</w:t>
      </w:r>
    </w:p>
    <w:p w:rsidR="00E37FFD" w:rsidRDefault="00E37FFD" w:rsidP="00AD58B0">
      <w:pPr>
        <w:pStyle w:val="NoSpacing"/>
      </w:pPr>
    </w:p>
    <w:p w:rsidR="00E37FFD" w:rsidRDefault="00E37FFD" w:rsidP="00E37FFD">
      <w:pPr>
        <w:pStyle w:val="NoSpacing"/>
      </w:pPr>
      <w:r>
        <w:t xml:space="preserve">There were no objections or concerns expressed by ESC members or participants regarding the IMT project funding recommendations.  </w:t>
      </w:r>
    </w:p>
    <w:p w:rsidR="00E37FFD" w:rsidRPr="00AD58B0" w:rsidRDefault="00E37FFD" w:rsidP="00AD58B0">
      <w:pPr>
        <w:pStyle w:val="NoSpacing"/>
      </w:pPr>
    </w:p>
    <w:p w:rsidR="00950F0B" w:rsidRDefault="009A3E33" w:rsidP="00E37FFD">
      <w:pPr>
        <w:pStyle w:val="NoSpacing"/>
        <w:rPr>
          <w:u w:val="single"/>
        </w:rPr>
      </w:pPr>
      <w:r>
        <w:rPr>
          <w:u w:val="single"/>
        </w:rPr>
        <w:t xml:space="preserve">2. </w:t>
      </w:r>
      <w:r w:rsidR="00950F0B" w:rsidRPr="00E37FFD">
        <w:rPr>
          <w:u w:val="single"/>
        </w:rPr>
        <w:t>Fishing Effort Survey:  Roll Out of new Fishing Effort Mail Survey and Discussion of pending approval of Final Project Report and certification</w:t>
      </w:r>
      <w:r w:rsidR="006E4BE1" w:rsidRPr="00E37FFD">
        <w:rPr>
          <w:u w:val="single"/>
        </w:rPr>
        <w:t xml:space="preserve"> (Gordon Colvin and Leah Sharpe)</w:t>
      </w:r>
    </w:p>
    <w:p w:rsidR="00E37FFD" w:rsidRDefault="00E37FFD" w:rsidP="00E37FFD">
      <w:pPr>
        <w:pStyle w:val="NoSpacing"/>
        <w:rPr>
          <w:u w:val="single"/>
        </w:rPr>
      </w:pPr>
    </w:p>
    <w:p w:rsidR="00E37FFD" w:rsidRDefault="00E37FFD" w:rsidP="00E37FFD">
      <w:pPr>
        <w:pStyle w:val="NoSpacing"/>
      </w:pPr>
      <w:r w:rsidRPr="00E37FFD">
        <w:t xml:space="preserve">Gordon Colvin reviewed the </w:t>
      </w:r>
      <w:r>
        <w:t xml:space="preserve">status of the review and public communications regarding completion of the Fishing Effort Survey (FES) Pilot Project Report and the associated commencement of transition planning.  Leah Sharpe outlined the status of communications and </w:t>
      </w:r>
      <w:r w:rsidR="00CA4A15">
        <w:t>the development of</w:t>
      </w:r>
      <w:r>
        <w:t xml:space="preserve"> a more comprehensive long term communications plan as the FES is implemented and a Transition Plan is completed and executed</w:t>
      </w:r>
      <w:r w:rsidR="009A3E33">
        <w:t xml:space="preserve">.  This </w:t>
      </w:r>
      <w:r w:rsidR="00CA4A15">
        <w:t xml:space="preserve">plan </w:t>
      </w:r>
      <w:r w:rsidR="009A3E33">
        <w:t>will</w:t>
      </w:r>
      <w:r w:rsidR="00FF4931">
        <w:t xml:space="preserve"> includ</w:t>
      </w:r>
      <w:r w:rsidR="009A3E33">
        <w:t>e</w:t>
      </w:r>
      <w:r w:rsidR="00FF4931">
        <w:t xml:space="preserve"> a complete re-design of the MRIP website</w:t>
      </w:r>
      <w:r>
        <w:t xml:space="preserve">.  </w:t>
      </w:r>
      <w:r w:rsidR="00FF4931">
        <w:t xml:space="preserve">The </w:t>
      </w:r>
      <w:r w:rsidR="009A3E33">
        <w:t xml:space="preserve">FES </w:t>
      </w:r>
      <w:r w:rsidR="00FF4931">
        <w:t>Project Report has been approved by the OT and is before the ESC for final action as of cob Dec 15</w:t>
      </w:r>
      <w:r w:rsidR="00CA4A15">
        <w:t>th</w:t>
      </w:r>
      <w:r w:rsidR="00FF4931">
        <w:t xml:space="preserve">.  </w:t>
      </w:r>
      <w:r w:rsidR="00F17CF6">
        <w:t>ESC discussion centered on four</w:t>
      </w:r>
      <w:r w:rsidR="00FF4931">
        <w:t xml:space="preserve"> subjects:</w:t>
      </w:r>
    </w:p>
    <w:p w:rsidR="00FF4931" w:rsidRDefault="00FF4931" w:rsidP="00FF4931">
      <w:pPr>
        <w:pStyle w:val="NoSpacing"/>
        <w:numPr>
          <w:ilvl w:val="0"/>
          <w:numId w:val="15"/>
        </w:numPr>
      </w:pPr>
      <w:r>
        <w:t xml:space="preserve">Feedback on the Project Report:  The ESC members and participants did not offer questions or comments on the draft report.  John Boreman noted that, unless any comments were received </w:t>
      </w:r>
      <w:r>
        <w:lastRenderedPageBreak/>
        <w:t>by cob this date, the ESC would clear the report for agency final action and pubic release as a final report.</w:t>
      </w:r>
    </w:p>
    <w:p w:rsidR="00FF4931" w:rsidRDefault="00FF4931" w:rsidP="00FF4931">
      <w:pPr>
        <w:pStyle w:val="NoSpacing"/>
        <w:numPr>
          <w:ilvl w:val="0"/>
          <w:numId w:val="15"/>
        </w:numPr>
      </w:pPr>
      <w:r>
        <w:t xml:space="preserve">MRIP certification:  The ESC discussed whether, upon acceptance of the final Project Report, to recommend to the NMFS AA for Fisheries that the methodology be certified and prepared for implementation, or to defer that recommendation pending completion of benchmarking and further determination of the causes and magnitude of differences between the results of the current telephone survey and the FES.  </w:t>
      </w:r>
      <w:r w:rsidR="00F17CF6">
        <w:t>Following discussion,</w:t>
      </w:r>
      <w:r>
        <w:t xml:space="preserve"> the ESC preferred to complete certification of the methodology and its addition to the MRIP toolbox now, but to convey to the leadership that implementation must be limit</w:t>
      </w:r>
      <w:r w:rsidR="00D836AB">
        <w:t xml:space="preserve">ed to side-by-side sampling with the telephone survey </w:t>
      </w:r>
      <w:r>
        <w:t>until sufficient benchmarking data has been collected to allow for effective quantitative comparison of the results of the two methods and for development of calibration</w:t>
      </w:r>
      <w:r w:rsidR="00D836AB">
        <w:t xml:space="preserve"> tools.  The Transition Plan in development will address these considerations and should be referenced in the advice to leadership.  The ESC would also emphasize the importance of providing advice to leadership and information to partners and stakeholders that fully and clearly describes the transition process and its expected timetable.  A Decision Memo will be prepared that will address three recommendations: (1) recommend certification of the FES mail survey methodology; (2) identify additional studies to be conducted during the benchmarking period that will test ways to improve the performance and timeliness of the mail survey and that will add to our understanding of the basis for the different results of the mail and telephone surveys; </w:t>
      </w:r>
      <w:r w:rsidR="00CA4A15">
        <w:t xml:space="preserve">and </w:t>
      </w:r>
      <w:r w:rsidR="00D836AB">
        <w:t>(3) recommend implementation consistent with the FES Transition Plan that will be referenced and attached</w:t>
      </w:r>
      <w:r w:rsidR="00CA4A15">
        <w:t xml:space="preserve"> to the Decision Memo</w:t>
      </w:r>
      <w:r w:rsidR="00D836AB">
        <w:t>.</w:t>
      </w:r>
    </w:p>
    <w:p w:rsidR="00D836AB" w:rsidRDefault="00D836AB" w:rsidP="00FF4931">
      <w:pPr>
        <w:pStyle w:val="NoSpacing"/>
        <w:numPr>
          <w:ilvl w:val="0"/>
          <w:numId w:val="15"/>
        </w:numPr>
      </w:pPr>
      <w:r>
        <w:t>Feedback received on the Roll Out to date:  ESC members and participants offered observations on the partner and stakeholder responses and advice on future communications.  Comments included the following:</w:t>
      </w:r>
    </w:p>
    <w:p w:rsidR="005C7B39" w:rsidRDefault="005C7B39" w:rsidP="005C7B39">
      <w:pPr>
        <w:pStyle w:val="NoSpacing"/>
        <w:numPr>
          <w:ilvl w:val="1"/>
          <w:numId w:val="15"/>
        </w:numPr>
      </w:pPr>
      <w:r>
        <w:t>Overall, the reaction to the initial roll out process was positive, in that partners and stakeholders expressed appreciation for the early notification.  Most are likely to remain guarded about the details of the FES until the implications are better understood.</w:t>
      </w:r>
    </w:p>
    <w:p w:rsidR="00D836AB" w:rsidRDefault="005C7B39" w:rsidP="00D836AB">
      <w:pPr>
        <w:pStyle w:val="NoSpacing"/>
        <w:numPr>
          <w:ilvl w:val="1"/>
          <w:numId w:val="15"/>
        </w:numPr>
      </w:pPr>
      <w:r>
        <w:t xml:space="preserve">It is very important to communicate clearly that the FES results cannot be considered best </w:t>
      </w:r>
      <w:r>
        <w:rPr>
          <w:i/>
          <w:u w:val="single"/>
        </w:rPr>
        <w:t>available</w:t>
      </w:r>
      <w:r>
        <w:t xml:space="preserve"> scientific information until benchmarking and calibration have been successfully completed.</w:t>
      </w:r>
    </w:p>
    <w:p w:rsidR="005C7B39" w:rsidRDefault="005C7B39" w:rsidP="00D836AB">
      <w:pPr>
        <w:pStyle w:val="NoSpacing"/>
        <w:numPr>
          <w:ilvl w:val="1"/>
          <w:numId w:val="15"/>
        </w:numPr>
      </w:pPr>
      <w:r>
        <w:t>Similarly, it is essential to complete</w:t>
      </w:r>
      <w:r w:rsidR="004807B9">
        <w:t>ly</w:t>
      </w:r>
      <w:r>
        <w:t xml:space="preserve"> and effectively communicate what the transition process and timeline will be.  The details of the timeline are of particular concern to the states as well as stock assessors.</w:t>
      </w:r>
    </w:p>
    <w:p w:rsidR="005C7B39" w:rsidRDefault="005C7B39" w:rsidP="00D836AB">
      <w:pPr>
        <w:pStyle w:val="NoSpacing"/>
        <w:numPr>
          <w:ilvl w:val="1"/>
          <w:numId w:val="15"/>
        </w:numPr>
      </w:pPr>
      <w:r>
        <w:t>It is also essential to be pro-active in getting these key messages out in order to forestall the spread of misinformation.</w:t>
      </w:r>
    </w:p>
    <w:p w:rsidR="005C7B39" w:rsidRPr="00E37FFD" w:rsidRDefault="005C7B39" w:rsidP="005C7B39">
      <w:pPr>
        <w:pStyle w:val="NoSpacing"/>
        <w:numPr>
          <w:ilvl w:val="0"/>
          <w:numId w:val="15"/>
        </w:numPr>
      </w:pPr>
      <w:r>
        <w:t xml:space="preserve">Website:  The ESC would like to have an opportunity to review </w:t>
      </w:r>
      <w:r w:rsidR="003A473A">
        <w:t>the content for the updated website.  Leah Sharpe will provide review copies (or access to the development site for the NMFS members) of the webpages for ESC review, probably in January.</w:t>
      </w:r>
    </w:p>
    <w:p w:rsidR="00950F0B" w:rsidRDefault="009A3E33" w:rsidP="00950F0B">
      <w:pPr>
        <w:spacing w:before="100" w:beforeAutospacing="1" w:after="100" w:afterAutospacing="1" w:line="240" w:lineRule="auto"/>
        <w:rPr>
          <w:rFonts w:eastAsia="Times New Roman" w:cs="Times New Roman"/>
          <w:sz w:val="24"/>
          <w:szCs w:val="24"/>
          <w:u w:val="single"/>
        </w:rPr>
      </w:pPr>
      <w:r>
        <w:rPr>
          <w:rFonts w:eastAsia="Times New Roman" w:cs="Times New Roman"/>
          <w:sz w:val="24"/>
          <w:szCs w:val="24"/>
          <w:u w:val="single"/>
        </w:rPr>
        <w:t xml:space="preserve">3. </w:t>
      </w:r>
      <w:r w:rsidR="00950F0B" w:rsidRPr="00447029">
        <w:rPr>
          <w:rFonts w:eastAsia="Times New Roman" w:cs="Times New Roman"/>
          <w:sz w:val="24"/>
          <w:szCs w:val="24"/>
          <w:u w:val="single"/>
        </w:rPr>
        <w:t xml:space="preserve">Transition Team status </w:t>
      </w:r>
      <w:r w:rsidR="006E4BE1" w:rsidRPr="00447029">
        <w:rPr>
          <w:rFonts w:eastAsia="Times New Roman" w:cs="Times New Roman"/>
          <w:sz w:val="24"/>
          <w:szCs w:val="24"/>
          <w:u w:val="single"/>
        </w:rPr>
        <w:t>report.  Status of: General Transition Plan; Fishing</w:t>
      </w:r>
      <w:r w:rsidR="001240E7">
        <w:rPr>
          <w:rFonts w:eastAsia="Times New Roman" w:cs="Times New Roman"/>
          <w:sz w:val="24"/>
          <w:szCs w:val="24"/>
          <w:u w:val="single"/>
        </w:rPr>
        <w:t xml:space="preserve"> Effort Survey Transition Plan;</w:t>
      </w:r>
      <w:r w:rsidR="006E4BE1" w:rsidRPr="00447029">
        <w:rPr>
          <w:rFonts w:eastAsia="Times New Roman" w:cs="Times New Roman"/>
          <w:sz w:val="24"/>
          <w:szCs w:val="24"/>
          <w:u w:val="single"/>
        </w:rPr>
        <w:t xml:space="preserve"> 2015 Benchmarking of CHTS and FES (Dave Van Voorhees and Galen </w:t>
      </w:r>
      <w:proofErr w:type="spellStart"/>
      <w:r w:rsidR="006E4BE1" w:rsidRPr="00447029">
        <w:rPr>
          <w:rFonts w:eastAsia="Times New Roman" w:cs="Times New Roman"/>
          <w:sz w:val="24"/>
          <w:szCs w:val="24"/>
          <w:u w:val="single"/>
        </w:rPr>
        <w:t>Tromble</w:t>
      </w:r>
      <w:proofErr w:type="spellEnd"/>
      <w:r w:rsidR="006E4BE1" w:rsidRPr="00447029">
        <w:rPr>
          <w:rFonts w:eastAsia="Times New Roman" w:cs="Times New Roman"/>
          <w:sz w:val="24"/>
          <w:szCs w:val="24"/>
          <w:u w:val="single"/>
        </w:rPr>
        <w:t>)</w:t>
      </w:r>
    </w:p>
    <w:p w:rsidR="00447029" w:rsidRDefault="00447029" w:rsidP="00447029">
      <w:pPr>
        <w:pStyle w:val="NoSpacing"/>
      </w:pPr>
      <w:r>
        <w:t xml:space="preserve">Dave Van Voorhees briefed the ESC on the work of the new MRIP Transition Team (TT).  He reviewed the team’s Terms of Reference and the status of recruiting its members.  The TT is co-chaired by ST (Dave Van Voorhees) and SF (Galen </w:t>
      </w:r>
      <w:proofErr w:type="spellStart"/>
      <w:r>
        <w:t>Tromble</w:t>
      </w:r>
      <w:proofErr w:type="spellEnd"/>
      <w:r>
        <w:t xml:space="preserve">) and has members from each NMFS Region and Science Center, each Council and Commission, and a number of the states.  The full team has met several times, has developed a draft General Transition Plan, and has established an Atlantic and Gulf sub-group.  The </w:t>
      </w:r>
      <w:r>
        <w:lastRenderedPageBreak/>
        <w:t xml:space="preserve">Atlantic and Gulf sub-group is meeting weekly to develop a detained Transition Plan for the FES and related implementation issues for those regions, including the calibration of the new intercept survey design, following the results of a workshop co-sponsored with SEDAR this September.  </w:t>
      </w:r>
    </w:p>
    <w:p w:rsidR="00447029" w:rsidRDefault="00447029" w:rsidP="00447029">
      <w:pPr>
        <w:pStyle w:val="NoSpacing"/>
      </w:pPr>
    </w:p>
    <w:p w:rsidR="00447029" w:rsidRDefault="00447029" w:rsidP="00447029">
      <w:pPr>
        <w:pStyle w:val="NoSpacing"/>
      </w:pPr>
      <w:r>
        <w:t>The TT Chairs reviewed the draft of the General Transition Plan (Attachment 3 below)</w:t>
      </w:r>
      <w:r w:rsidR="00AE2C92">
        <w:t xml:space="preserve"> and the</w:t>
      </w:r>
      <w:r w:rsidR="00BA07E3">
        <w:t xml:space="preserve"> progress of the </w:t>
      </w:r>
      <w:r w:rsidR="00AE2C92">
        <w:t>Atlantic and Gu</w:t>
      </w:r>
      <w:r w:rsidR="00BA07E3">
        <w:t>lf sub-group.</w:t>
      </w:r>
    </w:p>
    <w:p w:rsidR="00AE2C92" w:rsidRDefault="00AE2C92" w:rsidP="00447029">
      <w:pPr>
        <w:pStyle w:val="NoSpacing"/>
      </w:pPr>
    </w:p>
    <w:p w:rsidR="00AE2C92" w:rsidRDefault="00AE2C92" w:rsidP="00AE2C92">
      <w:pPr>
        <w:pStyle w:val="NoSpacing"/>
      </w:pPr>
      <w:r>
        <w:t>In general, the ESC expressed support for the direction the TT is taking and the progress to date.  ESC discussion covered two points.  One member asked about the process for “socializing” the information in the general and FES transition plans and the process for adopting and building support (especially with the states).  Leah Sharpe state</w:t>
      </w:r>
      <w:r w:rsidR="001240E7">
        <w:t>d</w:t>
      </w:r>
      <w:r>
        <w:t xml:space="preserve"> that this will be a large part of the Communication and Education Team’s plan for the FES and Transition Plan on a continuing basis.  The ESC also noted that there are few state members for the Mid-Atlantic and New England regions.  Dave Van Voorhees stated that the Chairs are open to adding members and would like to recruit state members from the Greater Atlantic Region.  Perhaps the Councils and Commissions can assist in that effort.</w:t>
      </w:r>
    </w:p>
    <w:p w:rsidR="00AE2C92" w:rsidRDefault="00AE2C92" w:rsidP="00AE2C92">
      <w:pPr>
        <w:pStyle w:val="NoSpacing"/>
      </w:pPr>
    </w:p>
    <w:p w:rsidR="00950F0B" w:rsidRDefault="001240E7" w:rsidP="00AE2C92">
      <w:pPr>
        <w:pStyle w:val="NoSpacing"/>
        <w:rPr>
          <w:rFonts w:eastAsia="Times New Roman" w:cs="Times New Roman"/>
          <w:sz w:val="24"/>
          <w:szCs w:val="24"/>
          <w:u w:val="single"/>
        </w:rPr>
      </w:pPr>
      <w:r>
        <w:rPr>
          <w:rFonts w:eastAsia="Times New Roman" w:cs="Times New Roman"/>
          <w:sz w:val="24"/>
          <w:szCs w:val="24"/>
          <w:u w:val="single"/>
        </w:rPr>
        <w:t xml:space="preserve">4. </w:t>
      </w:r>
      <w:r w:rsidR="00950F0B" w:rsidRPr="00AE2C92">
        <w:rPr>
          <w:rFonts w:eastAsia="Times New Roman" w:cs="Times New Roman"/>
          <w:sz w:val="24"/>
          <w:szCs w:val="24"/>
          <w:u w:val="single"/>
        </w:rPr>
        <w:t>FY 15 B</w:t>
      </w:r>
      <w:r w:rsidR="006E4BE1" w:rsidRPr="00AE2C92">
        <w:rPr>
          <w:rFonts w:eastAsia="Times New Roman" w:cs="Times New Roman"/>
          <w:sz w:val="24"/>
          <w:szCs w:val="24"/>
          <w:u w:val="single"/>
        </w:rPr>
        <w:t>udget and Spend Plan Priorities (Dave Van Voorhees and Gordon Colvin)</w:t>
      </w:r>
    </w:p>
    <w:p w:rsidR="003C56AA" w:rsidRDefault="003C56AA" w:rsidP="00AE2C92">
      <w:pPr>
        <w:pStyle w:val="NoSpacing"/>
        <w:rPr>
          <w:rFonts w:eastAsia="Times New Roman" w:cs="Times New Roman"/>
          <w:sz w:val="24"/>
          <w:szCs w:val="24"/>
          <w:u w:val="single"/>
        </w:rPr>
      </w:pPr>
    </w:p>
    <w:p w:rsidR="003C56AA" w:rsidRDefault="003C56AA" w:rsidP="00AE2C92">
      <w:pPr>
        <w:pStyle w:val="NoSpacing"/>
        <w:rPr>
          <w:rFonts w:eastAsia="Times New Roman" w:cs="Times New Roman"/>
          <w:sz w:val="24"/>
          <w:szCs w:val="24"/>
        </w:rPr>
      </w:pPr>
      <w:r w:rsidRPr="003C56AA">
        <w:rPr>
          <w:rFonts w:eastAsia="Times New Roman" w:cs="Times New Roman"/>
          <w:sz w:val="24"/>
          <w:szCs w:val="24"/>
        </w:rPr>
        <w:t>Gord</w:t>
      </w:r>
      <w:r>
        <w:rPr>
          <w:rFonts w:eastAsia="Times New Roman" w:cs="Times New Roman"/>
          <w:sz w:val="24"/>
          <w:szCs w:val="24"/>
        </w:rPr>
        <w:t>o</w:t>
      </w:r>
      <w:r w:rsidRPr="003C56AA">
        <w:rPr>
          <w:rFonts w:eastAsia="Times New Roman" w:cs="Times New Roman"/>
          <w:sz w:val="24"/>
          <w:szCs w:val="24"/>
        </w:rPr>
        <w:t>n Colvin</w:t>
      </w:r>
      <w:r>
        <w:rPr>
          <w:rFonts w:eastAsia="Times New Roman" w:cs="Times New Roman"/>
          <w:sz w:val="24"/>
          <w:szCs w:val="24"/>
        </w:rPr>
        <w:t xml:space="preserve"> and Dave Van Voorhees reviewed a spreadsheet that outlined a rough draft of </w:t>
      </w:r>
      <w:r w:rsidR="00CA4A15">
        <w:rPr>
          <w:rFonts w:eastAsia="Times New Roman" w:cs="Times New Roman"/>
          <w:sz w:val="24"/>
          <w:szCs w:val="24"/>
        </w:rPr>
        <w:t xml:space="preserve">the </w:t>
      </w:r>
      <w:r>
        <w:rPr>
          <w:rFonts w:eastAsia="Times New Roman" w:cs="Times New Roman"/>
          <w:sz w:val="24"/>
          <w:szCs w:val="24"/>
        </w:rPr>
        <w:t>FY 15 MRIP spend plan.  The draft assumes an appropriation level of $9.836M (based on the FY 14 amount), generally level</w:t>
      </w:r>
      <w:r w:rsidR="00CA4A15">
        <w:rPr>
          <w:rFonts w:eastAsia="Times New Roman" w:cs="Times New Roman"/>
          <w:sz w:val="24"/>
          <w:szCs w:val="24"/>
        </w:rPr>
        <w:t>-</w:t>
      </w:r>
      <w:r>
        <w:rPr>
          <w:rFonts w:eastAsia="Times New Roman" w:cs="Times New Roman"/>
          <w:sz w:val="24"/>
          <w:szCs w:val="24"/>
        </w:rPr>
        <w:t xml:space="preserve">funding for staff, MRIP Teams and Consultant support, $1.871M for projects (note:  cf. $1.75M recommended per item 1 above), $4.684M for support to Atlantic and Gulf intercept surveys, $222K for </w:t>
      </w:r>
      <w:proofErr w:type="spellStart"/>
      <w:r>
        <w:rPr>
          <w:rFonts w:eastAsia="Times New Roman" w:cs="Times New Roman"/>
          <w:sz w:val="24"/>
          <w:szCs w:val="24"/>
        </w:rPr>
        <w:t>RecFIN</w:t>
      </w:r>
      <w:proofErr w:type="spellEnd"/>
      <w:r>
        <w:rPr>
          <w:rFonts w:eastAsia="Times New Roman" w:cs="Times New Roman"/>
          <w:sz w:val="24"/>
          <w:szCs w:val="24"/>
        </w:rPr>
        <w:t>, and $1.400M for the FES benchmarking.  At this level of spending, there would be a budget shortfall of $2.832M.  Major unknowns that remain to be established include the actual approp</w:t>
      </w:r>
      <w:r w:rsidR="00CA4A15">
        <w:rPr>
          <w:rFonts w:eastAsia="Times New Roman" w:cs="Times New Roman"/>
          <w:sz w:val="24"/>
          <w:szCs w:val="24"/>
        </w:rPr>
        <w:t>riations</w:t>
      </w:r>
      <w:r>
        <w:rPr>
          <w:rFonts w:eastAsia="Times New Roman" w:cs="Times New Roman"/>
          <w:sz w:val="24"/>
          <w:szCs w:val="24"/>
        </w:rPr>
        <w:t xml:space="preserve"> level, the cost of the FES once bids are reviewed (in progress now), and the level of support from other sources that can be made available on a temporary (2-3 </w:t>
      </w:r>
      <w:proofErr w:type="spellStart"/>
      <w:r>
        <w:rPr>
          <w:rFonts w:eastAsia="Times New Roman" w:cs="Times New Roman"/>
          <w:sz w:val="24"/>
          <w:szCs w:val="24"/>
        </w:rPr>
        <w:t>yr</w:t>
      </w:r>
      <w:proofErr w:type="spellEnd"/>
      <w:r>
        <w:rPr>
          <w:rFonts w:eastAsia="Times New Roman" w:cs="Times New Roman"/>
          <w:sz w:val="24"/>
          <w:szCs w:val="24"/>
        </w:rPr>
        <w:t>) basis to support the FES benchmarking.  A number of potential areas for reduction of MRIP spending were identified for discussion purposes only and the ESC was asked to give thought to this analysis for development of recommendations at its next meeting.</w:t>
      </w:r>
    </w:p>
    <w:p w:rsidR="003C56AA" w:rsidRDefault="003C56AA" w:rsidP="00AE2C92">
      <w:pPr>
        <w:pStyle w:val="NoSpacing"/>
        <w:rPr>
          <w:rFonts w:eastAsia="Times New Roman" w:cs="Times New Roman"/>
          <w:sz w:val="24"/>
          <w:szCs w:val="24"/>
        </w:rPr>
      </w:pPr>
    </w:p>
    <w:p w:rsidR="006E4BE1" w:rsidRDefault="009A3E33" w:rsidP="009A3E33">
      <w:pPr>
        <w:pStyle w:val="NoSpacing"/>
        <w:rPr>
          <w:rFonts w:eastAsia="Times New Roman" w:cs="Times New Roman"/>
          <w:sz w:val="24"/>
          <w:szCs w:val="24"/>
        </w:rPr>
      </w:pPr>
      <w:r>
        <w:rPr>
          <w:rFonts w:eastAsia="Times New Roman" w:cs="Times New Roman"/>
          <w:sz w:val="24"/>
          <w:szCs w:val="24"/>
        </w:rPr>
        <w:t>The ESC had a number of questions about operational funds</w:t>
      </w:r>
      <w:r w:rsidR="00CA4A15">
        <w:rPr>
          <w:rFonts w:eastAsia="Times New Roman" w:cs="Times New Roman"/>
          <w:sz w:val="24"/>
          <w:szCs w:val="24"/>
        </w:rPr>
        <w:t xml:space="preserve"> for the base survey</w:t>
      </w:r>
      <w:r>
        <w:rPr>
          <w:rFonts w:eastAsia="Times New Roman" w:cs="Times New Roman"/>
          <w:sz w:val="24"/>
          <w:szCs w:val="24"/>
        </w:rPr>
        <w:t>, and requested that an updated proposed spend plan</w:t>
      </w:r>
      <w:r w:rsidR="00CA4A15">
        <w:rPr>
          <w:rFonts w:eastAsia="Times New Roman" w:cs="Times New Roman"/>
          <w:sz w:val="24"/>
          <w:szCs w:val="24"/>
        </w:rPr>
        <w:t>, which</w:t>
      </w:r>
      <w:r>
        <w:rPr>
          <w:rFonts w:eastAsia="Times New Roman" w:cs="Times New Roman"/>
          <w:sz w:val="24"/>
          <w:szCs w:val="24"/>
        </w:rPr>
        <w:t xml:space="preserve"> include</w:t>
      </w:r>
      <w:r w:rsidR="00CA4A15">
        <w:rPr>
          <w:rFonts w:eastAsia="Times New Roman" w:cs="Times New Roman"/>
          <w:sz w:val="24"/>
          <w:szCs w:val="24"/>
        </w:rPr>
        <w:t>s</w:t>
      </w:r>
      <w:r>
        <w:rPr>
          <w:rFonts w:eastAsia="Times New Roman" w:cs="Times New Roman"/>
          <w:sz w:val="24"/>
          <w:szCs w:val="24"/>
        </w:rPr>
        <w:t xml:space="preserve"> both base funds and the additional MRIP funds</w:t>
      </w:r>
      <w:r w:rsidR="00CA4A15">
        <w:rPr>
          <w:rFonts w:eastAsia="Times New Roman" w:cs="Times New Roman"/>
          <w:sz w:val="24"/>
          <w:szCs w:val="24"/>
        </w:rPr>
        <w:t>,</w:t>
      </w:r>
      <w:r>
        <w:rPr>
          <w:rFonts w:eastAsia="Times New Roman" w:cs="Times New Roman"/>
          <w:sz w:val="24"/>
          <w:szCs w:val="24"/>
        </w:rPr>
        <w:t xml:space="preserve"> be made available for the next </w:t>
      </w:r>
      <w:r w:rsidR="00CA4A15">
        <w:rPr>
          <w:rFonts w:eastAsia="Times New Roman" w:cs="Times New Roman"/>
          <w:sz w:val="24"/>
          <w:szCs w:val="24"/>
        </w:rPr>
        <w:t xml:space="preserve">ESC </w:t>
      </w:r>
      <w:r>
        <w:rPr>
          <w:rFonts w:eastAsia="Times New Roman" w:cs="Times New Roman"/>
          <w:sz w:val="24"/>
          <w:szCs w:val="24"/>
        </w:rPr>
        <w:t xml:space="preserve">meeting.  </w:t>
      </w:r>
    </w:p>
    <w:p w:rsidR="009A3E33" w:rsidRDefault="009A3E33" w:rsidP="009A3E33">
      <w:pPr>
        <w:pStyle w:val="NoSpacing"/>
        <w:rPr>
          <w:rFonts w:eastAsia="Times New Roman" w:cs="Times New Roman"/>
          <w:sz w:val="24"/>
          <w:szCs w:val="24"/>
        </w:rPr>
      </w:pPr>
    </w:p>
    <w:p w:rsidR="009A3E33" w:rsidRDefault="001240E7" w:rsidP="009A3E33">
      <w:pPr>
        <w:pStyle w:val="NoSpacing"/>
        <w:rPr>
          <w:sz w:val="24"/>
          <w:szCs w:val="24"/>
        </w:rPr>
      </w:pPr>
      <w:r>
        <w:rPr>
          <w:sz w:val="24"/>
          <w:szCs w:val="24"/>
          <w:u w:val="single"/>
        </w:rPr>
        <w:t xml:space="preserve">5. </w:t>
      </w:r>
      <w:r w:rsidR="009A3E33" w:rsidRPr="009A3E33">
        <w:rPr>
          <w:sz w:val="24"/>
          <w:szCs w:val="24"/>
          <w:u w:val="single"/>
        </w:rPr>
        <w:t>Additional issues that were discussed briefly</w:t>
      </w:r>
      <w:r w:rsidR="009A3E33">
        <w:rPr>
          <w:sz w:val="24"/>
          <w:szCs w:val="24"/>
        </w:rPr>
        <w:t xml:space="preserve"> </w:t>
      </w:r>
    </w:p>
    <w:p w:rsidR="009A3E33" w:rsidRDefault="009A3E33" w:rsidP="009A3E33">
      <w:pPr>
        <w:pStyle w:val="NoSpacing"/>
        <w:rPr>
          <w:sz w:val="24"/>
          <w:szCs w:val="24"/>
        </w:rPr>
      </w:pPr>
    </w:p>
    <w:p w:rsidR="009A3E33" w:rsidRPr="009A3E33" w:rsidRDefault="009A3E33" w:rsidP="009A3E33">
      <w:pPr>
        <w:pStyle w:val="NoSpacing"/>
        <w:numPr>
          <w:ilvl w:val="0"/>
          <w:numId w:val="18"/>
        </w:numPr>
        <w:rPr>
          <w:sz w:val="24"/>
          <w:szCs w:val="24"/>
        </w:rPr>
      </w:pPr>
      <w:r>
        <w:rPr>
          <w:sz w:val="24"/>
          <w:szCs w:val="24"/>
        </w:rPr>
        <w:t>Scheduling the next ESC meeting.  We will plan a meeting in early 2015, with the intent that it be an in-person meeting.</w:t>
      </w:r>
    </w:p>
    <w:p w:rsidR="006E4BE1" w:rsidRPr="00CD338A" w:rsidRDefault="006E4BE1" w:rsidP="009A3E33">
      <w:pPr>
        <w:pStyle w:val="NoSpacing"/>
        <w:numPr>
          <w:ilvl w:val="0"/>
          <w:numId w:val="17"/>
        </w:numPr>
        <w:rPr>
          <w:sz w:val="24"/>
          <w:szCs w:val="24"/>
        </w:rPr>
      </w:pPr>
      <w:r w:rsidRPr="00CD338A">
        <w:rPr>
          <w:sz w:val="24"/>
          <w:szCs w:val="24"/>
        </w:rPr>
        <w:t>Reg</w:t>
      </w:r>
      <w:r w:rsidR="00CD338A" w:rsidRPr="00CD338A">
        <w:rPr>
          <w:sz w:val="24"/>
          <w:szCs w:val="24"/>
        </w:rPr>
        <w:t>ional Implementation status, an</w:t>
      </w:r>
      <w:r w:rsidRPr="00CD338A">
        <w:rPr>
          <w:sz w:val="24"/>
          <w:szCs w:val="24"/>
        </w:rPr>
        <w:t>d status of Operations Team development of a</w:t>
      </w:r>
      <w:r w:rsidR="00CD338A" w:rsidRPr="00CD338A">
        <w:rPr>
          <w:sz w:val="24"/>
          <w:szCs w:val="24"/>
        </w:rPr>
        <w:t>n</w:t>
      </w:r>
      <w:r w:rsidR="009A3E33">
        <w:rPr>
          <w:sz w:val="24"/>
          <w:szCs w:val="24"/>
        </w:rPr>
        <w:t xml:space="preserve"> Implementation Funding Process.  A draft proposal is under review by the OT and will be forwarded to the ESC for review/approval prior to its next meeting.</w:t>
      </w:r>
    </w:p>
    <w:p w:rsidR="00950F0B" w:rsidRPr="00AD58B0" w:rsidRDefault="00950F0B" w:rsidP="006E4BE1">
      <w:pPr>
        <w:pStyle w:val="NoSpacing"/>
        <w:numPr>
          <w:ilvl w:val="0"/>
          <w:numId w:val="2"/>
        </w:numPr>
        <w:rPr>
          <w:sz w:val="24"/>
          <w:szCs w:val="24"/>
        </w:rPr>
      </w:pPr>
      <w:r w:rsidRPr="00CD338A">
        <w:rPr>
          <w:rFonts w:eastAsia="Times New Roman" w:cs="Arial"/>
          <w:sz w:val="24"/>
          <w:szCs w:val="24"/>
        </w:rPr>
        <w:t>Funding needs and strategies for building funding moving forward</w:t>
      </w:r>
      <w:r w:rsidR="009A3E33">
        <w:rPr>
          <w:rFonts w:eastAsia="Times New Roman" w:cs="Arial"/>
          <w:sz w:val="24"/>
          <w:szCs w:val="24"/>
        </w:rPr>
        <w:t>.  This will be part of the budget priorities discuss at the next meeting.</w:t>
      </w:r>
      <w:r w:rsidRPr="00CD338A">
        <w:rPr>
          <w:rFonts w:eastAsia="Times New Roman" w:cs="Arial"/>
          <w:sz w:val="24"/>
          <w:szCs w:val="24"/>
        </w:rPr>
        <w:t xml:space="preserve"> </w:t>
      </w:r>
    </w:p>
    <w:p w:rsidR="00AD58B0" w:rsidRDefault="00AD58B0" w:rsidP="00AD58B0">
      <w:pPr>
        <w:pStyle w:val="NoSpacing"/>
        <w:rPr>
          <w:rFonts w:eastAsia="Times New Roman" w:cs="Arial"/>
          <w:sz w:val="24"/>
          <w:szCs w:val="24"/>
        </w:rPr>
      </w:pPr>
    </w:p>
    <w:p w:rsidR="00AD58B0" w:rsidRDefault="00AD58B0" w:rsidP="00AD58B0">
      <w:pPr>
        <w:pStyle w:val="NoSpacing"/>
        <w:pBdr>
          <w:bottom w:val="double" w:sz="6" w:space="1" w:color="auto"/>
        </w:pBdr>
        <w:rPr>
          <w:rFonts w:eastAsia="Times New Roman" w:cs="Arial"/>
          <w:sz w:val="24"/>
          <w:szCs w:val="24"/>
        </w:rPr>
      </w:pPr>
    </w:p>
    <w:p w:rsidR="00AD58B0" w:rsidRDefault="00AD58B0" w:rsidP="00AD58B0">
      <w:pPr>
        <w:pStyle w:val="NoSpacing"/>
        <w:rPr>
          <w:rFonts w:eastAsia="Times New Roman" w:cs="Arial"/>
          <w:sz w:val="24"/>
          <w:szCs w:val="24"/>
        </w:rPr>
      </w:pPr>
    </w:p>
    <w:p w:rsidR="00AD58B0" w:rsidRDefault="00AD58B0" w:rsidP="00AD58B0">
      <w:pPr>
        <w:pStyle w:val="NoSpacing"/>
        <w:jc w:val="center"/>
        <w:rPr>
          <w:rFonts w:eastAsia="Times New Roman" w:cs="Arial"/>
          <w:sz w:val="24"/>
          <w:szCs w:val="24"/>
        </w:rPr>
      </w:pPr>
      <w:r>
        <w:rPr>
          <w:rFonts w:eastAsia="Times New Roman" w:cs="Arial"/>
          <w:sz w:val="24"/>
          <w:szCs w:val="24"/>
        </w:rPr>
        <w:t>Attachment 1</w:t>
      </w:r>
    </w:p>
    <w:p w:rsidR="00AD58B0" w:rsidRDefault="00AD58B0" w:rsidP="00AD58B0">
      <w:pPr>
        <w:pStyle w:val="NoSpacing"/>
        <w:jc w:val="center"/>
        <w:rPr>
          <w:rFonts w:eastAsia="Times New Roman" w:cs="Arial"/>
          <w:sz w:val="24"/>
          <w:szCs w:val="24"/>
        </w:rPr>
      </w:pPr>
    </w:p>
    <w:p w:rsidR="00AD58B0" w:rsidRPr="00D72722" w:rsidRDefault="00AD58B0" w:rsidP="00AD58B0">
      <w:pPr>
        <w:spacing w:line="240" w:lineRule="auto"/>
        <w:jc w:val="center"/>
        <w:rPr>
          <w:rFonts w:ascii="Times New Roman" w:hAnsi="Times New Roman" w:cs="Times New Roman"/>
          <w:b/>
          <w:color w:val="1F497D" w:themeColor="text2"/>
          <w:sz w:val="24"/>
          <w:szCs w:val="24"/>
        </w:rPr>
      </w:pPr>
      <w:r w:rsidRPr="00D72722">
        <w:rPr>
          <w:rFonts w:ascii="Times New Roman" w:hAnsi="Times New Roman" w:cs="Times New Roman"/>
          <w:b/>
          <w:smallCaps/>
          <w:color w:val="1F497D" w:themeColor="text2"/>
          <w:sz w:val="24"/>
          <w:szCs w:val="24"/>
        </w:rPr>
        <w:t>Marine Recreational Information Program Operations Team Annual Meeting</w:t>
      </w:r>
    </w:p>
    <w:p w:rsidR="00AD58B0" w:rsidRPr="00D72722" w:rsidRDefault="00AD58B0" w:rsidP="00AD58B0">
      <w:pPr>
        <w:spacing w:line="240" w:lineRule="auto"/>
        <w:contextualSpacing/>
        <w:jc w:val="center"/>
        <w:rPr>
          <w:rFonts w:ascii="Times New Roman" w:hAnsi="Times New Roman" w:cs="Times New Roman"/>
          <w:sz w:val="24"/>
          <w:szCs w:val="24"/>
        </w:rPr>
      </w:pPr>
      <w:proofErr w:type="spellStart"/>
      <w:r w:rsidRPr="00D72722">
        <w:rPr>
          <w:rFonts w:ascii="Times New Roman" w:hAnsi="Times New Roman" w:cs="Times New Roman"/>
          <w:sz w:val="24"/>
          <w:szCs w:val="24"/>
        </w:rPr>
        <w:t>Andaz</w:t>
      </w:r>
      <w:proofErr w:type="spellEnd"/>
      <w:r w:rsidRPr="00D72722">
        <w:rPr>
          <w:rFonts w:ascii="Times New Roman" w:hAnsi="Times New Roman" w:cs="Times New Roman"/>
          <w:sz w:val="24"/>
          <w:szCs w:val="24"/>
        </w:rPr>
        <w:t xml:space="preserve"> San Diego, San Diego, California</w:t>
      </w:r>
    </w:p>
    <w:p w:rsidR="00AD58B0" w:rsidRPr="00D72722" w:rsidRDefault="00AD58B0" w:rsidP="00AD58B0">
      <w:pPr>
        <w:spacing w:line="240" w:lineRule="auto"/>
        <w:contextualSpacing/>
        <w:jc w:val="center"/>
        <w:rPr>
          <w:rFonts w:ascii="Times New Roman" w:hAnsi="Times New Roman" w:cs="Times New Roman"/>
          <w:sz w:val="24"/>
          <w:szCs w:val="24"/>
        </w:rPr>
      </w:pPr>
      <w:r w:rsidRPr="00D72722">
        <w:rPr>
          <w:rFonts w:ascii="Times New Roman" w:hAnsi="Times New Roman" w:cs="Times New Roman"/>
          <w:sz w:val="24"/>
          <w:szCs w:val="24"/>
        </w:rPr>
        <w:t>November 18-19, 2014</w:t>
      </w:r>
    </w:p>
    <w:p w:rsidR="00AD58B0" w:rsidRPr="00D72722" w:rsidRDefault="00AD58B0" w:rsidP="00AD58B0">
      <w:pPr>
        <w:spacing w:line="240" w:lineRule="auto"/>
        <w:contextualSpacing/>
        <w:jc w:val="center"/>
        <w:rPr>
          <w:rFonts w:ascii="Times New Roman" w:hAnsi="Times New Roman" w:cs="Times New Roman"/>
          <w:sz w:val="24"/>
          <w:szCs w:val="24"/>
        </w:rPr>
      </w:pPr>
    </w:p>
    <w:p w:rsidR="00AD58B0" w:rsidRPr="00D72722" w:rsidRDefault="00AD58B0" w:rsidP="00AD58B0">
      <w:pPr>
        <w:spacing w:line="240" w:lineRule="auto"/>
        <w:contextualSpacing/>
        <w:jc w:val="center"/>
        <w:rPr>
          <w:rFonts w:ascii="Times New Roman" w:hAnsi="Times New Roman" w:cs="Times New Roman"/>
          <w:sz w:val="24"/>
          <w:szCs w:val="24"/>
        </w:rPr>
      </w:pPr>
    </w:p>
    <w:p w:rsidR="00AD58B0" w:rsidRPr="00D72722" w:rsidRDefault="00AD58B0" w:rsidP="00AD58B0">
      <w:pPr>
        <w:spacing w:line="240" w:lineRule="auto"/>
        <w:rPr>
          <w:rFonts w:ascii="Times New Roman" w:hAnsi="Times New Roman" w:cs="Times New Roman"/>
          <w:b/>
          <w:sz w:val="24"/>
          <w:szCs w:val="24"/>
          <w:u w:val="single"/>
        </w:rPr>
      </w:pPr>
      <w:r w:rsidRPr="00D72722">
        <w:rPr>
          <w:rFonts w:ascii="Times New Roman" w:hAnsi="Times New Roman" w:cs="Times New Roman"/>
          <w:b/>
          <w:sz w:val="24"/>
          <w:szCs w:val="24"/>
          <w:u w:val="single"/>
        </w:rPr>
        <w:t>Tuesday November 18, 2014</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sz w:val="24"/>
          <w:szCs w:val="24"/>
        </w:rPr>
        <w:t xml:space="preserve">The meeting commenced with brief remarks and introductions. The morning focused on a review of recent MRIP activities and regional project updates. After lunch, presentations from the Communications and Education Team, Information Management Team, and the newly formed Transition Team were presented, along with an overview of the new Fishing Effort Survey. </w:t>
      </w:r>
    </w:p>
    <w:p w:rsidR="00AD58B0" w:rsidRPr="00D72722" w:rsidRDefault="00AD58B0" w:rsidP="00AD58B0">
      <w:pPr>
        <w:spacing w:line="240" w:lineRule="auto"/>
        <w:rPr>
          <w:rFonts w:ascii="Times New Roman" w:hAnsi="Times New Roman" w:cs="Times New Roman"/>
          <w:i/>
          <w:sz w:val="24"/>
          <w:szCs w:val="24"/>
        </w:rPr>
      </w:pPr>
      <w:r w:rsidRPr="00D72722">
        <w:rPr>
          <w:rFonts w:ascii="Times New Roman" w:hAnsi="Times New Roman" w:cs="Times New Roman"/>
          <w:i/>
          <w:sz w:val="24"/>
          <w:szCs w:val="24"/>
        </w:rPr>
        <w:t>Recent MRIP Activities (Rob Andrews)</w:t>
      </w:r>
    </w:p>
    <w:p w:rsidR="00AD58B0" w:rsidRPr="00D72722" w:rsidRDefault="00AD58B0" w:rsidP="00AD58B0">
      <w:pPr>
        <w:spacing w:line="240" w:lineRule="auto"/>
        <w:contextualSpacing/>
        <w:rPr>
          <w:rFonts w:ascii="Times New Roman" w:hAnsi="Times New Roman" w:cs="Times New Roman"/>
          <w:sz w:val="24"/>
          <w:szCs w:val="24"/>
        </w:rPr>
      </w:pPr>
      <w:r w:rsidRPr="00D72722">
        <w:rPr>
          <w:rFonts w:ascii="Times New Roman" w:hAnsi="Times New Roman" w:cs="Times New Roman"/>
          <w:sz w:val="24"/>
          <w:szCs w:val="24"/>
        </w:rPr>
        <w:t>The first presentation reviewed MRIP activities over the past year, including brief updates on</w:t>
      </w:r>
    </w:p>
    <w:p w:rsidR="00AD58B0" w:rsidRPr="00D72722" w:rsidRDefault="00AD58B0" w:rsidP="00AD58B0">
      <w:pPr>
        <w:pStyle w:val="ListParagraph"/>
        <w:numPr>
          <w:ilvl w:val="0"/>
          <w:numId w:val="3"/>
        </w:numPr>
        <w:spacing w:line="240" w:lineRule="auto"/>
        <w:rPr>
          <w:rFonts w:ascii="Times New Roman" w:hAnsi="Times New Roman" w:cs="Times New Roman"/>
          <w:sz w:val="24"/>
          <w:szCs w:val="24"/>
        </w:rPr>
      </w:pPr>
      <w:r w:rsidRPr="00D72722">
        <w:rPr>
          <w:rFonts w:ascii="Times New Roman" w:hAnsi="Times New Roman" w:cs="Times New Roman"/>
          <w:sz w:val="24"/>
          <w:szCs w:val="24"/>
        </w:rPr>
        <w:t xml:space="preserve">the re-estimation of catch estimates, </w:t>
      </w:r>
    </w:p>
    <w:p w:rsidR="00AD58B0" w:rsidRPr="00D72722" w:rsidRDefault="00AD58B0" w:rsidP="00AD58B0">
      <w:pPr>
        <w:pStyle w:val="ListParagraph"/>
        <w:numPr>
          <w:ilvl w:val="0"/>
          <w:numId w:val="3"/>
        </w:numPr>
        <w:spacing w:line="240" w:lineRule="auto"/>
        <w:rPr>
          <w:rFonts w:ascii="Times New Roman" w:hAnsi="Times New Roman" w:cs="Times New Roman"/>
          <w:sz w:val="24"/>
          <w:szCs w:val="24"/>
        </w:rPr>
      </w:pPr>
      <w:r w:rsidRPr="00D72722">
        <w:rPr>
          <w:rFonts w:ascii="Times New Roman" w:hAnsi="Times New Roman" w:cs="Times New Roman"/>
          <w:sz w:val="24"/>
          <w:szCs w:val="24"/>
        </w:rPr>
        <w:t>the 2013 implementation of a new Access Point Angler Intercept Survey (APAIS) design,</w:t>
      </w:r>
    </w:p>
    <w:p w:rsidR="00AD58B0" w:rsidRPr="00D72722" w:rsidRDefault="00AD58B0" w:rsidP="00AD58B0">
      <w:pPr>
        <w:pStyle w:val="ListParagraph"/>
        <w:numPr>
          <w:ilvl w:val="0"/>
          <w:numId w:val="3"/>
        </w:numPr>
        <w:spacing w:line="240" w:lineRule="auto"/>
        <w:rPr>
          <w:rFonts w:ascii="Times New Roman" w:hAnsi="Times New Roman" w:cs="Times New Roman"/>
          <w:sz w:val="24"/>
          <w:szCs w:val="24"/>
        </w:rPr>
      </w:pPr>
      <w:r w:rsidRPr="00D72722">
        <w:rPr>
          <w:rFonts w:ascii="Times New Roman" w:hAnsi="Times New Roman" w:cs="Times New Roman"/>
          <w:sz w:val="24"/>
          <w:szCs w:val="24"/>
        </w:rPr>
        <w:t>the APAIS Design Change Evaluation Project – regarding ongoing work to refine and evaluate calibration methods to account for temporal coverage differences in the APAIS and historic catch estimation design</w:t>
      </w:r>
    </w:p>
    <w:p w:rsidR="00AD58B0" w:rsidRPr="00D72722" w:rsidRDefault="00AD58B0" w:rsidP="00AD58B0">
      <w:pPr>
        <w:pStyle w:val="ListParagraph"/>
        <w:numPr>
          <w:ilvl w:val="0"/>
          <w:numId w:val="3"/>
        </w:numPr>
        <w:spacing w:line="240" w:lineRule="auto"/>
        <w:rPr>
          <w:rFonts w:ascii="Times New Roman" w:hAnsi="Times New Roman" w:cs="Times New Roman"/>
          <w:sz w:val="24"/>
          <w:szCs w:val="24"/>
        </w:rPr>
      </w:pPr>
      <w:r w:rsidRPr="00D72722">
        <w:rPr>
          <w:rFonts w:ascii="Times New Roman" w:hAnsi="Times New Roman" w:cs="Times New Roman"/>
          <w:sz w:val="24"/>
          <w:szCs w:val="24"/>
        </w:rPr>
        <w:t>efforts to address species specific survey designs in the Gulf coast, and</w:t>
      </w:r>
    </w:p>
    <w:p w:rsidR="00AD58B0" w:rsidRPr="00D72722" w:rsidRDefault="00AD58B0" w:rsidP="00AD58B0">
      <w:pPr>
        <w:pStyle w:val="ListParagraph"/>
        <w:numPr>
          <w:ilvl w:val="0"/>
          <w:numId w:val="3"/>
        </w:numPr>
        <w:spacing w:line="240" w:lineRule="auto"/>
        <w:rPr>
          <w:rFonts w:ascii="Times New Roman" w:hAnsi="Times New Roman" w:cs="Times New Roman"/>
          <w:sz w:val="24"/>
          <w:szCs w:val="24"/>
        </w:rPr>
      </w:pPr>
      <w:proofErr w:type="gramStart"/>
      <w:r w:rsidRPr="00D72722">
        <w:rPr>
          <w:rFonts w:ascii="Times New Roman" w:hAnsi="Times New Roman" w:cs="Times New Roman"/>
          <w:sz w:val="24"/>
          <w:szCs w:val="24"/>
        </w:rPr>
        <w:t>the</w:t>
      </w:r>
      <w:proofErr w:type="gramEnd"/>
      <w:r w:rsidRPr="00D72722">
        <w:rPr>
          <w:rFonts w:ascii="Times New Roman" w:hAnsi="Times New Roman" w:cs="Times New Roman"/>
          <w:sz w:val="24"/>
          <w:szCs w:val="24"/>
        </w:rPr>
        <w:t xml:space="preserve"> establishment of the Transition Team to ensure that, moving forward, transitions to new survey designs are as smooth as possible.</w:t>
      </w:r>
    </w:p>
    <w:p w:rsidR="00AD58B0" w:rsidRPr="00D72722" w:rsidRDefault="00AD58B0" w:rsidP="00AD58B0">
      <w:pPr>
        <w:spacing w:line="240" w:lineRule="auto"/>
        <w:rPr>
          <w:rFonts w:ascii="Times New Roman" w:hAnsi="Times New Roman" w:cs="Times New Roman"/>
          <w:i/>
          <w:sz w:val="24"/>
          <w:szCs w:val="24"/>
        </w:rPr>
      </w:pPr>
      <w:r w:rsidRPr="00D72722">
        <w:rPr>
          <w:rFonts w:ascii="Times New Roman" w:hAnsi="Times New Roman" w:cs="Times New Roman"/>
          <w:i/>
          <w:sz w:val="24"/>
          <w:szCs w:val="24"/>
        </w:rPr>
        <w:t>Caribbean Update (</w:t>
      </w:r>
      <w:r w:rsidRPr="00D72722">
        <w:rPr>
          <w:rFonts w:ascii="Times New Roman" w:hAnsi="Times New Roman" w:cs="Times New Roman"/>
          <w:bCs/>
          <w:i/>
          <w:sz w:val="24"/>
          <w:szCs w:val="24"/>
        </w:rPr>
        <w:t xml:space="preserve">Graciela </w:t>
      </w:r>
      <w:proofErr w:type="spellStart"/>
      <w:r w:rsidRPr="00D72722">
        <w:rPr>
          <w:rFonts w:ascii="Times New Roman" w:hAnsi="Times New Roman" w:cs="Times New Roman"/>
          <w:bCs/>
          <w:i/>
          <w:sz w:val="24"/>
          <w:szCs w:val="24"/>
        </w:rPr>
        <w:t>García-Moliner</w:t>
      </w:r>
      <w:proofErr w:type="spellEnd"/>
      <w:r w:rsidRPr="00D72722">
        <w:rPr>
          <w:rFonts w:ascii="Times New Roman" w:hAnsi="Times New Roman" w:cs="Times New Roman"/>
          <w:i/>
          <w:sz w:val="24"/>
          <w:szCs w:val="24"/>
        </w:rPr>
        <w:t>)</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sz w:val="24"/>
          <w:szCs w:val="24"/>
        </w:rPr>
        <w:t xml:space="preserve">The project team for the FY13 project </w:t>
      </w:r>
      <w:r w:rsidRPr="00D72722">
        <w:rPr>
          <w:rFonts w:ascii="Times New Roman" w:hAnsi="Times New Roman" w:cs="Times New Roman"/>
          <w:i/>
          <w:sz w:val="24"/>
          <w:szCs w:val="24"/>
        </w:rPr>
        <w:t>Pilot study of the queen conch (</w:t>
      </w:r>
      <w:proofErr w:type="spellStart"/>
      <w:r w:rsidRPr="00D72722">
        <w:rPr>
          <w:rFonts w:ascii="Times New Roman" w:hAnsi="Times New Roman" w:cs="Times New Roman"/>
          <w:i/>
          <w:sz w:val="24"/>
          <w:szCs w:val="24"/>
        </w:rPr>
        <w:t>Strombus</w:t>
      </w:r>
      <w:proofErr w:type="spellEnd"/>
      <w:r w:rsidRPr="00D72722">
        <w:rPr>
          <w:rFonts w:ascii="Times New Roman" w:hAnsi="Times New Roman" w:cs="Times New Roman"/>
          <w:i/>
          <w:sz w:val="24"/>
          <w:szCs w:val="24"/>
        </w:rPr>
        <w:t xml:space="preserve"> </w:t>
      </w:r>
      <w:proofErr w:type="spellStart"/>
      <w:r w:rsidRPr="00D72722">
        <w:rPr>
          <w:rFonts w:ascii="Times New Roman" w:hAnsi="Times New Roman" w:cs="Times New Roman"/>
          <w:i/>
          <w:sz w:val="24"/>
          <w:szCs w:val="24"/>
        </w:rPr>
        <w:t>gigas</w:t>
      </w:r>
      <w:proofErr w:type="spellEnd"/>
      <w:r w:rsidRPr="00D72722">
        <w:rPr>
          <w:rFonts w:ascii="Times New Roman" w:hAnsi="Times New Roman" w:cs="Times New Roman"/>
          <w:i/>
          <w:sz w:val="24"/>
          <w:szCs w:val="24"/>
        </w:rPr>
        <w:t>) and spiny lobster (</w:t>
      </w:r>
      <w:proofErr w:type="spellStart"/>
      <w:r w:rsidRPr="00D72722">
        <w:rPr>
          <w:rFonts w:ascii="Times New Roman" w:hAnsi="Times New Roman" w:cs="Times New Roman"/>
          <w:i/>
          <w:sz w:val="24"/>
          <w:szCs w:val="24"/>
        </w:rPr>
        <w:t>Panulirus</w:t>
      </w:r>
      <w:proofErr w:type="spellEnd"/>
      <w:r w:rsidRPr="00D72722">
        <w:rPr>
          <w:rFonts w:ascii="Times New Roman" w:hAnsi="Times New Roman" w:cs="Times New Roman"/>
          <w:i/>
          <w:sz w:val="24"/>
          <w:szCs w:val="24"/>
        </w:rPr>
        <w:t xml:space="preserve"> </w:t>
      </w:r>
      <w:proofErr w:type="spellStart"/>
      <w:r w:rsidRPr="00D72722">
        <w:rPr>
          <w:rFonts w:ascii="Times New Roman" w:hAnsi="Times New Roman" w:cs="Times New Roman"/>
          <w:i/>
          <w:sz w:val="24"/>
          <w:szCs w:val="24"/>
        </w:rPr>
        <w:t>argus</w:t>
      </w:r>
      <w:proofErr w:type="spellEnd"/>
      <w:r w:rsidRPr="00D72722">
        <w:rPr>
          <w:rFonts w:ascii="Times New Roman" w:hAnsi="Times New Roman" w:cs="Times New Roman"/>
          <w:i/>
          <w:sz w:val="24"/>
          <w:szCs w:val="24"/>
        </w:rPr>
        <w:t>) recreational fishery in Puerto Rico</w:t>
      </w:r>
      <w:r w:rsidRPr="00D72722">
        <w:rPr>
          <w:rFonts w:ascii="Times New Roman" w:hAnsi="Times New Roman" w:cs="Times New Roman"/>
          <w:sz w:val="24"/>
          <w:szCs w:val="24"/>
        </w:rPr>
        <w:t xml:space="preserve"> requested additional funding ($43,720) to continue data collection and complete project objectives. The request was approved by the Operations Team. Per OT standard operating procedures, funding for this project will be provided before consideration of FY2015 proposals, contingent upon available funding.</w:t>
      </w:r>
    </w:p>
    <w:p w:rsidR="00AD58B0" w:rsidRPr="00D72722" w:rsidRDefault="00AD58B0" w:rsidP="00AD58B0">
      <w:pPr>
        <w:spacing w:line="240" w:lineRule="auto"/>
        <w:rPr>
          <w:rFonts w:ascii="Times New Roman" w:hAnsi="Times New Roman" w:cs="Times New Roman"/>
          <w:i/>
          <w:sz w:val="24"/>
          <w:szCs w:val="24"/>
        </w:rPr>
      </w:pPr>
      <w:r w:rsidRPr="00D72722">
        <w:rPr>
          <w:rFonts w:ascii="Times New Roman" w:hAnsi="Times New Roman" w:cs="Times New Roman"/>
          <w:i/>
          <w:sz w:val="24"/>
          <w:szCs w:val="24"/>
        </w:rPr>
        <w:t xml:space="preserve">Western Pacific (Josh </w:t>
      </w:r>
      <w:proofErr w:type="spellStart"/>
      <w:r w:rsidRPr="00D72722">
        <w:rPr>
          <w:rFonts w:ascii="Times New Roman" w:hAnsi="Times New Roman" w:cs="Times New Roman"/>
          <w:i/>
          <w:sz w:val="24"/>
          <w:szCs w:val="24"/>
        </w:rPr>
        <w:t>DeMello</w:t>
      </w:r>
      <w:proofErr w:type="spellEnd"/>
      <w:r w:rsidRPr="00D72722">
        <w:rPr>
          <w:rFonts w:ascii="Times New Roman" w:hAnsi="Times New Roman" w:cs="Times New Roman"/>
          <w:i/>
          <w:sz w:val="24"/>
          <w:szCs w:val="24"/>
        </w:rPr>
        <w:t>)</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sz w:val="24"/>
          <w:szCs w:val="24"/>
        </w:rPr>
        <w:t xml:space="preserve">Ongoing projects in both Hawaii and Guam were reviewed. The Hawaii project is moving forward to pilot test a roving creel survey for onsite catch and effort data collection, a mail survey for effort data collection, and an aerial survey for additional validation of both methods. In Guam, two projects are ongoing. The first is currently conducting data collection surveys using creel methods and have developed incentive and outreach programs to increase participation in the survey. The second project which is comparing fishing activity in public access areas to restricted military base fishing activities is near completion and found that fishing from military areas accounts for less than five percent of all fishing activity in Guam. </w:t>
      </w:r>
    </w:p>
    <w:p w:rsidR="00AD58B0" w:rsidRPr="00D72722" w:rsidRDefault="00AD58B0" w:rsidP="00AD58B0">
      <w:pPr>
        <w:spacing w:line="240" w:lineRule="auto"/>
        <w:rPr>
          <w:rFonts w:ascii="Times New Roman" w:hAnsi="Times New Roman" w:cs="Times New Roman"/>
          <w:i/>
          <w:sz w:val="24"/>
          <w:szCs w:val="24"/>
        </w:rPr>
      </w:pPr>
      <w:r w:rsidRPr="00D72722">
        <w:rPr>
          <w:rFonts w:ascii="Times New Roman" w:hAnsi="Times New Roman" w:cs="Times New Roman"/>
          <w:i/>
          <w:sz w:val="24"/>
          <w:szCs w:val="24"/>
        </w:rPr>
        <w:lastRenderedPageBreak/>
        <w:t>Pacific Coast Update (Steve Williams)</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sz w:val="24"/>
          <w:szCs w:val="24"/>
        </w:rPr>
        <w:t xml:space="preserve">An overview was given for several ongoing projects on the Pacific coast. Much of the discussion centered on how to integrate and best manage the development of electronic data collection that is being developed in multiple regions. Along with this, two of the FY15 proposals requested funding for implementing improvements to existing survey designs that were tested in previous MRIP pilot studies; it was determined that this is not currently within the purview of the Operations Team Request for Proposals, which focuses on developing and testing improved methods.  The OT is developing a process to prioritize investment in implementation projects.  </w:t>
      </w:r>
    </w:p>
    <w:p w:rsidR="00AD58B0" w:rsidRPr="00D72722" w:rsidRDefault="00AD58B0" w:rsidP="00AD58B0">
      <w:pPr>
        <w:spacing w:line="240" w:lineRule="auto"/>
        <w:rPr>
          <w:rFonts w:ascii="Times New Roman" w:hAnsi="Times New Roman" w:cs="Times New Roman"/>
          <w:i/>
          <w:sz w:val="24"/>
          <w:szCs w:val="24"/>
        </w:rPr>
      </w:pPr>
      <w:r w:rsidRPr="00D72722">
        <w:rPr>
          <w:rFonts w:ascii="Times New Roman" w:hAnsi="Times New Roman" w:cs="Times New Roman"/>
          <w:i/>
          <w:sz w:val="24"/>
          <w:szCs w:val="24"/>
        </w:rPr>
        <w:t xml:space="preserve">Atlantic Coast (Mike </w:t>
      </w:r>
      <w:proofErr w:type="spellStart"/>
      <w:r w:rsidRPr="00D72722">
        <w:rPr>
          <w:rFonts w:ascii="Times New Roman" w:hAnsi="Times New Roman" w:cs="Times New Roman"/>
          <w:i/>
          <w:sz w:val="24"/>
          <w:szCs w:val="24"/>
        </w:rPr>
        <w:t>Cahall</w:t>
      </w:r>
      <w:proofErr w:type="spellEnd"/>
      <w:r w:rsidRPr="00D72722">
        <w:rPr>
          <w:rFonts w:ascii="Times New Roman" w:hAnsi="Times New Roman" w:cs="Times New Roman"/>
          <w:i/>
          <w:sz w:val="24"/>
          <w:szCs w:val="24"/>
        </w:rPr>
        <w:t>)</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sz w:val="24"/>
          <w:szCs w:val="24"/>
        </w:rPr>
        <w:t xml:space="preserve">The majority of the update centered on the transition from NMFS to state conduct of the Access Point Angler Intercept Survey, set to occur in 2016. The central coordinating body of this effort will be the Atlantic Coastal Cooperative Statistics Program (ACCSP). ACCSP also administered an MRIP project to assess precision needs of recreational fisheries statistics to support assessment. Results from this project will be available in early 2015. </w:t>
      </w:r>
    </w:p>
    <w:p w:rsidR="00AD58B0" w:rsidRPr="00D72722" w:rsidRDefault="00AD58B0" w:rsidP="00AD58B0">
      <w:pPr>
        <w:spacing w:line="240" w:lineRule="auto"/>
        <w:rPr>
          <w:rFonts w:ascii="Times New Roman" w:hAnsi="Times New Roman" w:cs="Times New Roman"/>
          <w:i/>
          <w:sz w:val="24"/>
          <w:szCs w:val="24"/>
        </w:rPr>
      </w:pPr>
      <w:r w:rsidRPr="00D72722">
        <w:rPr>
          <w:rFonts w:ascii="Times New Roman" w:hAnsi="Times New Roman" w:cs="Times New Roman"/>
          <w:i/>
          <w:sz w:val="24"/>
          <w:szCs w:val="24"/>
        </w:rPr>
        <w:t>Gulf Coast (Gregg Bray)</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sz w:val="24"/>
          <w:szCs w:val="24"/>
        </w:rPr>
        <w:t xml:space="preserve">The Gulf update centered on the FY14 funded project results of an application-based reporting mechanism for determining red snapper catch data. The group was informed that further conversation about the results and the survey design will be discussed at a workshop in December. It was noted that utilizing species specific data could be difficult to integrate into the general survey. </w:t>
      </w:r>
    </w:p>
    <w:p w:rsidR="00AD58B0" w:rsidRPr="00D72722" w:rsidRDefault="00AD58B0" w:rsidP="00AD58B0">
      <w:pPr>
        <w:spacing w:line="240" w:lineRule="auto"/>
        <w:rPr>
          <w:rFonts w:ascii="Times New Roman" w:hAnsi="Times New Roman" w:cs="Times New Roman"/>
          <w:i/>
          <w:sz w:val="24"/>
          <w:szCs w:val="24"/>
        </w:rPr>
      </w:pPr>
      <w:r w:rsidRPr="00D72722">
        <w:rPr>
          <w:rFonts w:ascii="Times New Roman" w:hAnsi="Times New Roman" w:cs="Times New Roman"/>
          <w:i/>
          <w:sz w:val="24"/>
          <w:szCs w:val="24"/>
        </w:rPr>
        <w:t>Fishing Effort Survey (Rob Andrews)</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sz w:val="24"/>
          <w:szCs w:val="24"/>
        </w:rPr>
        <w:t xml:space="preserve">Results from the completed series of projects aimed at improving the effort survey were presented showing that response rates to a mail survey were much higher than that of the current telephone survey. Discussion focused on why the estimates were much higher than the telephone survey, the timeliness of mail surveys, </w:t>
      </w:r>
      <w:proofErr w:type="gramStart"/>
      <w:r w:rsidRPr="00D72722">
        <w:rPr>
          <w:rFonts w:ascii="Times New Roman" w:hAnsi="Times New Roman" w:cs="Times New Roman"/>
          <w:sz w:val="24"/>
          <w:szCs w:val="24"/>
        </w:rPr>
        <w:t>the</w:t>
      </w:r>
      <w:proofErr w:type="gramEnd"/>
      <w:r w:rsidRPr="00D72722">
        <w:rPr>
          <w:rFonts w:ascii="Times New Roman" w:hAnsi="Times New Roman" w:cs="Times New Roman"/>
          <w:sz w:val="24"/>
          <w:szCs w:val="24"/>
        </w:rPr>
        <w:t xml:space="preserve"> feasibility of ‘ground-</w:t>
      </w:r>
      <w:proofErr w:type="spellStart"/>
      <w:r w:rsidRPr="00D72722">
        <w:rPr>
          <w:rFonts w:ascii="Times New Roman" w:hAnsi="Times New Roman" w:cs="Times New Roman"/>
          <w:sz w:val="24"/>
          <w:szCs w:val="24"/>
        </w:rPr>
        <w:t>truthing</w:t>
      </w:r>
      <w:proofErr w:type="spellEnd"/>
      <w:r w:rsidRPr="00D72722">
        <w:rPr>
          <w:rFonts w:ascii="Times New Roman" w:hAnsi="Times New Roman" w:cs="Times New Roman"/>
          <w:sz w:val="24"/>
          <w:szCs w:val="24"/>
        </w:rPr>
        <w:t>’ the results, and the cost of implementing a mail survey. An FY15 proposal was submitted to further investigate measurement error and the possibility of using a mail survey to provide one month wave estimates.</w:t>
      </w:r>
    </w:p>
    <w:p w:rsidR="00AD58B0" w:rsidRPr="00D72722" w:rsidRDefault="00AD58B0" w:rsidP="00AD58B0">
      <w:pPr>
        <w:spacing w:line="240" w:lineRule="auto"/>
        <w:rPr>
          <w:rFonts w:ascii="Times New Roman" w:hAnsi="Times New Roman" w:cs="Times New Roman"/>
          <w:i/>
          <w:sz w:val="24"/>
          <w:szCs w:val="24"/>
        </w:rPr>
      </w:pPr>
      <w:r w:rsidRPr="00D72722">
        <w:rPr>
          <w:rFonts w:ascii="Times New Roman" w:hAnsi="Times New Roman" w:cs="Times New Roman"/>
          <w:i/>
          <w:sz w:val="24"/>
          <w:szCs w:val="24"/>
        </w:rPr>
        <w:t>Transition Team (Dave Van Voorhees)</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sz w:val="24"/>
          <w:szCs w:val="24"/>
        </w:rPr>
        <w:t xml:space="preserve">MRIP created a Transition Team to develop and oversee the process of transitioning from current survey methods to improved methods. The Transition Team is a cross-disciplinary group consisting of managers, stock assessors, scientists, and state partners. Their purpose is to assess impacts of proposed survey design changes on stock assessments and fishery management. The team has already started developing a general transition plan, as well as a plan specific for transitioning from the Coastal Household Telephone Survey to the mail-based Fishing Effort Survey (FES), if the survey design is approved by the Operations Team and Executive Steering Committee. </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sz w:val="24"/>
          <w:szCs w:val="24"/>
        </w:rPr>
        <w:t xml:space="preserve">There was much discussion on transitioning to the FES, focusing on the proposed plan for moving forward and the recent release of the project report. Operations Team members </w:t>
      </w:r>
      <w:r w:rsidRPr="00D72722">
        <w:rPr>
          <w:rFonts w:ascii="Times New Roman" w:hAnsi="Times New Roman" w:cs="Times New Roman"/>
          <w:sz w:val="24"/>
          <w:szCs w:val="24"/>
        </w:rPr>
        <w:lastRenderedPageBreak/>
        <w:t xml:space="preserve">expressed concern over the current language which does not fully impart the importance of regional and state partners to the process, also expressing that more partner involvement would have been beneficial to the planning that occurred prior to releasing the report. Additionally, it was added that going forward, communication to partners and stakeholders needs to be clearer, specific, and not undersell the potential implications. Overall, there was general consensus that the plan presented was a good outline and that everyone is supportive of the new design and attempt to address partner and stakeholder concerns early on in the transition process. </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i/>
          <w:sz w:val="24"/>
          <w:szCs w:val="24"/>
        </w:rPr>
        <w:t>Communications and Education Team Update (Leah Sharpe)</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sz w:val="24"/>
          <w:szCs w:val="24"/>
        </w:rPr>
        <w:t xml:space="preserve">The presentation and discussion targeted ongoing efforts to engage partners and stakeholders in 2015 by </w:t>
      </w:r>
    </w:p>
    <w:p w:rsidR="00AD58B0" w:rsidRPr="00D72722" w:rsidRDefault="00AD58B0" w:rsidP="00AD58B0">
      <w:pPr>
        <w:pStyle w:val="ListParagraph"/>
        <w:numPr>
          <w:ilvl w:val="0"/>
          <w:numId w:val="4"/>
        </w:numPr>
        <w:spacing w:line="240" w:lineRule="auto"/>
        <w:rPr>
          <w:rFonts w:ascii="Times New Roman" w:hAnsi="Times New Roman" w:cs="Times New Roman"/>
          <w:sz w:val="24"/>
          <w:szCs w:val="24"/>
        </w:rPr>
      </w:pPr>
      <w:r w:rsidRPr="00D72722">
        <w:rPr>
          <w:rFonts w:ascii="Times New Roman" w:hAnsi="Times New Roman" w:cs="Times New Roman"/>
          <w:sz w:val="24"/>
          <w:szCs w:val="24"/>
        </w:rPr>
        <w:t>Expanding the Communications and Education Team to include regional representatives – the goal is to improve the flow of National messages to regional audiences, improve coordination, better understand regional needs, and develop communications tool to meet those needs;</w:t>
      </w:r>
    </w:p>
    <w:p w:rsidR="00AD58B0" w:rsidRPr="00D72722" w:rsidRDefault="00AD58B0" w:rsidP="00AD58B0">
      <w:pPr>
        <w:pStyle w:val="ListParagraph"/>
        <w:numPr>
          <w:ilvl w:val="0"/>
          <w:numId w:val="4"/>
        </w:numPr>
        <w:spacing w:line="240" w:lineRule="auto"/>
        <w:rPr>
          <w:rFonts w:ascii="Times New Roman" w:hAnsi="Times New Roman" w:cs="Times New Roman"/>
          <w:sz w:val="24"/>
          <w:szCs w:val="24"/>
        </w:rPr>
      </w:pPr>
      <w:r w:rsidRPr="00D72722">
        <w:rPr>
          <w:rFonts w:ascii="Times New Roman" w:hAnsi="Times New Roman" w:cs="Times New Roman"/>
          <w:sz w:val="24"/>
          <w:szCs w:val="24"/>
        </w:rPr>
        <w:t>Redesign the MRIP website – improve the organization and messaging; and</w:t>
      </w:r>
    </w:p>
    <w:p w:rsidR="00AD58B0" w:rsidRPr="00D72722" w:rsidRDefault="00AD58B0" w:rsidP="00AD58B0">
      <w:pPr>
        <w:pStyle w:val="ListParagraph"/>
        <w:numPr>
          <w:ilvl w:val="0"/>
          <w:numId w:val="4"/>
        </w:numPr>
        <w:spacing w:line="240" w:lineRule="auto"/>
        <w:rPr>
          <w:rFonts w:ascii="Times New Roman" w:hAnsi="Times New Roman" w:cs="Times New Roman"/>
          <w:sz w:val="24"/>
          <w:szCs w:val="24"/>
        </w:rPr>
      </w:pPr>
      <w:r w:rsidRPr="00D72722">
        <w:rPr>
          <w:rFonts w:ascii="Times New Roman" w:hAnsi="Times New Roman" w:cs="Times New Roman"/>
          <w:sz w:val="24"/>
          <w:szCs w:val="24"/>
        </w:rPr>
        <w:t>Communicating both APAIS and Effort survey design improvements</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i/>
          <w:sz w:val="24"/>
          <w:szCs w:val="24"/>
        </w:rPr>
        <w:t>Information Management Team Update (Lauren Dolinger Few)</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sz w:val="24"/>
          <w:szCs w:val="24"/>
        </w:rPr>
        <w:t>The presentation and discussion targeted the following listed topics, with additional discussion on the three IMT submitted proposals</w:t>
      </w:r>
    </w:p>
    <w:p w:rsidR="00AD58B0" w:rsidRPr="00D72722" w:rsidRDefault="00AD58B0" w:rsidP="00AD58B0">
      <w:pPr>
        <w:pStyle w:val="ListParagraph"/>
        <w:numPr>
          <w:ilvl w:val="0"/>
          <w:numId w:val="5"/>
        </w:numPr>
        <w:spacing w:line="240" w:lineRule="auto"/>
        <w:rPr>
          <w:rFonts w:ascii="Times New Roman" w:hAnsi="Times New Roman" w:cs="Times New Roman"/>
          <w:sz w:val="24"/>
          <w:szCs w:val="24"/>
        </w:rPr>
      </w:pPr>
      <w:r w:rsidRPr="00D72722">
        <w:rPr>
          <w:rFonts w:ascii="Times New Roman" w:hAnsi="Times New Roman" w:cs="Times New Roman"/>
          <w:sz w:val="24"/>
          <w:szCs w:val="24"/>
        </w:rPr>
        <w:t>Federal initiative for improving the use of and access to data from Earth-observation systems – this includes all research efforts for NOAA</w:t>
      </w:r>
    </w:p>
    <w:p w:rsidR="00AD58B0" w:rsidRPr="00D72722" w:rsidRDefault="00AD58B0" w:rsidP="00AD58B0">
      <w:pPr>
        <w:pStyle w:val="ListParagraph"/>
        <w:numPr>
          <w:ilvl w:val="0"/>
          <w:numId w:val="5"/>
        </w:numPr>
        <w:spacing w:line="240" w:lineRule="auto"/>
        <w:rPr>
          <w:rFonts w:ascii="Times New Roman" w:hAnsi="Times New Roman" w:cs="Times New Roman"/>
          <w:sz w:val="24"/>
          <w:szCs w:val="24"/>
        </w:rPr>
      </w:pPr>
      <w:r w:rsidRPr="00D72722">
        <w:rPr>
          <w:rFonts w:ascii="Times New Roman" w:hAnsi="Times New Roman" w:cs="Times New Roman"/>
          <w:sz w:val="24"/>
          <w:szCs w:val="24"/>
        </w:rPr>
        <w:t>Transition from MDMS (MRIP Data Management Standard) to PIMS (Program Information Management System) – MDMS is a successful tool and will be expanded to include RFPs and other reporting mechanisms for the entire NMFS Office of Science and Technology</w:t>
      </w:r>
    </w:p>
    <w:p w:rsidR="00AD58B0" w:rsidRDefault="00AD58B0" w:rsidP="00AD58B0">
      <w:pPr>
        <w:pStyle w:val="ListParagraph"/>
        <w:numPr>
          <w:ilvl w:val="0"/>
          <w:numId w:val="5"/>
        </w:numPr>
        <w:spacing w:line="240" w:lineRule="auto"/>
        <w:rPr>
          <w:rFonts w:ascii="Times New Roman" w:hAnsi="Times New Roman" w:cs="Times New Roman"/>
          <w:sz w:val="24"/>
          <w:szCs w:val="24"/>
        </w:rPr>
      </w:pPr>
      <w:r w:rsidRPr="00D72722">
        <w:rPr>
          <w:rFonts w:ascii="Times New Roman" w:hAnsi="Times New Roman" w:cs="Times New Roman"/>
          <w:sz w:val="24"/>
          <w:szCs w:val="24"/>
        </w:rPr>
        <w:t>Overview of the Vessel Directory and recent improvements</w:t>
      </w:r>
    </w:p>
    <w:p w:rsidR="00AD58B0" w:rsidRPr="00D72722" w:rsidRDefault="00AD58B0" w:rsidP="00AD58B0">
      <w:pPr>
        <w:spacing w:line="240" w:lineRule="auto"/>
        <w:rPr>
          <w:rFonts w:ascii="Times New Roman" w:hAnsi="Times New Roman" w:cs="Times New Roman"/>
          <w:b/>
          <w:i/>
          <w:sz w:val="24"/>
          <w:szCs w:val="24"/>
        </w:rPr>
      </w:pPr>
      <w:r>
        <w:rPr>
          <w:rFonts w:ascii="Times New Roman" w:hAnsi="Times New Roman" w:cs="Times New Roman"/>
          <w:i/>
          <w:sz w:val="24"/>
          <w:szCs w:val="24"/>
        </w:rPr>
        <w:t>OT RFP Focus</w:t>
      </w:r>
    </w:p>
    <w:p w:rsidR="00AD58B0" w:rsidRPr="00D72722" w:rsidRDefault="00AD58B0" w:rsidP="00AD58B0">
      <w:pPr>
        <w:pStyle w:val="ListParagraph"/>
        <w:spacing w:line="240" w:lineRule="auto"/>
        <w:ind w:left="0"/>
        <w:rPr>
          <w:rFonts w:ascii="Times New Roman" w:hAnsi="Times New Roman" w:cs="Times New Roman"/>
          <w:sz w:val="24"/>
          <w:szCs w:val="24"/>
        </w:rPr>
      </w:pPr>
      <w:r w:rsidRPr="00D72722">
        <w:rPr>
          <w:rFonts w:ascii="Times New Roman" w:hAnsi="Times New Roman" w:cs="Times New Roman"/>
          <w:sz w:val="24"/>
          <w:szCs w:val="24"/>
        </w:rPr>
        <w:t xml:space="preserve">The first day of the meeting concluded with a discussion about whether or not Operations Team RFP funding should be utilized to support implementation of improved survey designs. Traditionally, the OT RFP has focused on developing and testing new designs, and implementation projects were not considered in prior years. It was determined that, for FY15, the OT will not consider implementation projects for funding. It was also suggested that the Executive Steering Committee should make the final decision on how to allocate funds between implementation and research and development in future years. The development of a process to support implementation of improved survey designs was discussed during the second day of the meeting (see below). </w:t>
      </w:r>
    </w:p>
    <w:p w:rsidR="00AD58B0" w:rsidRPr="00D72722" w:rsidRDefault="00AD58B0" w:rsidP="00AD58B0">
      <w:pPr>
        <w:pStyle w:val="ListParagraph"/>
        <w:spacing w:line="240" w:lineRule="auto"/>
        <w:ind w:left="0"/>
        <w:rPr>
          <w:rFonts w:ascii="Times New Roman" w:hAnsi="Times New Roman" w:cs="Times New Roman"/>
          <w:sz w:val="24"/>
          <w:szCs w:val="24"/>
        </w:rPr>
      </w:pPr>
    </w:p>
    <w:p w:rsidR="00AD58B0" w:rsidRPr="00D72722" w:rsidRDefault="00AD58B0" w:rsidP="00AD58B0">
      <w:pPr>
        <w:pStyle w:val="ListParagraph"/>
        <w:spacing w:line="240" w:lineRule="auto"/>
        <w:ind w:left="0"/>
        <w:rPr>
          <w:rFonts w:ascii="Times New Roman" w:hAnsi="Times New Roman" w:cs="Times New Roman"/>
          <w:b/>
          <w:sz w:val="24"/>
          <w:szCs w:val="24"/>
          <w:u w:val="single"/>
        </w:rPr>
      </w:pPr>
      <w:r w:rsidRPr="00D72722">
        <w:rPr>
          <w:rFonts w:ascii="Times New Roman" w:hAnsi="Times New Roman" w:cs="Times New Roman"/>
          <w:b/>
          <w:sz w:val="24"/>
          <w:szCs w:val="24"/>
          <w:u w:val="single"/>
        </w:rPr>
        <w:t>Wednesday November 19, 2014</w:t>
      </w:r>
    </w:p>
    <w:p w:rsidR="00AD58B0" w:rsidRPr="00D72722" w:rsidRDefault="00AD58B0" w:rsidP="00AD58B0">
      <w:pPr>
        <w:pStyle w:val="ListParagraph"/>
        <w:spacing w:line="240" w:lineRule="auto"/>
        <w:ind w:left="0"/>
        <w:rPr>
          <w:rFonts w:ascii="Times New Roman" w:hAnsi="Times New Roman" w:cs="Times New Roman"/>
          <w:b/>
          <w:sz w:val="24"/>
          <w:szCs w:val="24"/>
          <w:u w:val="single"/>
        </w:rPr>
      </w:pPr>
    </w:p>
    <w:p w:rsidR="00AD58B0" w:rsidRPr="00D72722" w:rsidRDefault="00AD58B0" w:rsidP="00AD58B0">
      <w:pPr>
        <w:pStyle w:val="ListParagraph"/>
        <w:spacing w:line="240" w:lineRule="auto"/>
        <w:ind w:left="0"/>
        <w:rPr>
          <w:rFonts w:ascii="Times New Roman" w:hAnsi="Times New Roman" w:cs="Times New Roman"/>
          <w:sz w:val="24"/>
          <w:szCs w:val="24"/>
        </w:rPr>
      </w:pPr>
      <w:r w:rsidRPr="00D72722">
        <w:rPr>
          <w:rFonts w:ascii="Times New Roman" w:hAnsi="Times New Roman" w:cs="Times New Roman"/>
          <w:sz w:val="24"/>
          <w:szCs w:val="24"/>
        </w:rPr>
        <w:lastRenderedPageBreak/>
        <w:t xml:space="preserve">The morning and part of the afternoon focused on evaluating and ranking the FY14 project proposals; the remainder of the meeting focused on creating a framework for prioritizing MRIP investment in implementation of improved survey designs and other additional topics. </w:t>
      </w:r>
    </w:p>
    <w:p w:rsidR="00AD58B0" w:rsidRPr="00D72722" w:rsidRDefault="00AD58B0" w:rsidP="00AD58B0">
      <w:pPr>
        <w:pStyle w:val="ListParagraph"/>
        <w:spacing w:line="240" w:lineRule="auto"/>
        <w:ind w:left="0"/>
        <w:rPr>
          <w:rFonts w:ascii="Times New Roman" w:hAnsi="Times New Roman" w:cs="Times New Roman"/>
          <w:b/>
          <w:sz w:val="24"/>
          <w:szCs w:val="24"/>
        </w:rPr>
      </w:pPr>
    </w:p>
    <w:p w:rsidR="00AD58B0" w:rsidRPr="00D72722" w:rsidRDefault="00AD58B0" w:rsidP="00AD58B0">
      <w:pPr>
        <w:pStyle w:val="ListParagraph"/>
        <w:spacing w:line="240" w:lineRule="auto"/>
        <w:ind w:left="0"/>
        <w:rPr>
          <w:rFonts w:ascii="Times New Roman" w:hAnsi="Times New Roman" w:cs="Times New Roman"/>
          <w:i/>
          <w:sz w:val="24"/>
          <w:szCs w:val="24"/>
        </w:rPr>
      </w:pPr>
      <w:r w:rsidRPr="00D72722">
        <w:rPr>
          <w:rFonts w:ascii="Times New Roman" w:hAnsi="Times New Roman" w:cs="Times New Roman"/>
          <w:i/>
          <w:sz w:val="24"/>
          <w:szCs w:val="24"/>
        </w:rPr>
        <w:t>Implementation Process</w:t>
      </w:r>
    </w:p>
    <w:p w:rsidR="00AD58B0" w:rsidRPr="00D72722" w:rsidRDefault="00AD58B0" w:rsidP="00AD58B0">
      <w:pPr>
        <w:pStyle w:val="ListParagraph"/>
        <w:spacing w:line="240" w:lineRule="auto"/>
        <w:ind w:left="0"/>
        <w:rPr>
          <w:rFonts w:ascii="Times New Roman" w:hAnsi="Times New Roman" w:cs="Times New Roman"/>
          <w:b/>
          <w:sz w:val="24"/>
          <w:szCs w:val="24"/>
        </w:rPr>
      </w:pPr>
    </w:p>
    <w:p w:rsidR="00AD58B0" w:rsidRPr="00D72722" w:rsidRDefault="00AD58B0" w:rsidP="00AD58B0">
      <w:pPr>
        <w:pStyle w:val="ListParagraph"/>
        <w:spacing w:line="240" w:lineRule="auto"/>
        <w:ind w:left="0"/>
        <w:rPr>
          <w:rFonts w:ascii="Times New Roman" w:hAnsi="Times New Roman" w:cs="Times New Roman"/>
          <w:sz w:val="24"/>
          <w:szCs w:val="24"/>
        </w:rPr>
      </w:pPr>
      <w:r w:rsidRPr="00D72722">
        <w:rPr>
          <w:rFonts w:ascii="Times New Roman" w:hAnsi="Times New Roman" w:cs="Times New Roman"/>
          <w:sz w:val="24"/>
          <w:szCs w:val="24"/>
        </w:rPr>
        <w:t>At the 2013 Operations Team meeting in Jacksonville, FL, the OT discussed its revised charge to, “establish a cross-regional process for prioritizing options for NMFS/MRIP investment in implementation of improved recreational fishing data collection methods.” It was determined in 2013 that</w:t>
      </w:r>
    </w:p>
    <w:p w:rsidR="00AD58B0" w:rsidRPr="00D72722" w:rsidRDefault="00AD58B0" w:rsidP="00AD58B0">
      <w:pPr>
        <w:pStyle w:val="ListParagraph"/>
        <w:numPr>
          <w:ilvl w:val="0"/>
          <w:numId w:val="6"/>
        </w:numPr>
        <w:spacing w:line="240" w:lineRule="auto"/>
        <w:ind w:left="720"/>
        <w:rPr>
          <w:rFonts w:ascii="Times New Roman" w:hAnsi="Times New Roman" w:cs="Times New Roman"/>
          <w:sz w:val="24"/>
          <w:szCs w:val="24"/>
        </w:rPr>
      </w:pPr>
      <w:r w:rsidRPr="00D72722">
        <w:rPr>
          <w:rFonts w:ascii="Times New Roman" w:hAnsi="Times New Roman" w:cs="Times New Roman"/>
          <w:sz w:val="24"/>
          <w:szCs w:val="24"/>
        </w:rPr>
        <w:t>The responsibility of the OT will be to identify criteria and outline the process for prioritizing implementation of survey designs, not</w:t>
      </w:r>
      <w:r w:rsidRPr="00D72722">
        <w:rPr>
          <w:rFonts w:ascii="Times New Roman" w:hAnsi="Times New Roman" w:cs="Times New Roman"/>
          <w:b/>
          <w:sz w:val="24"/>
          <w:szCs w:val="24"/>
        </w:rPr>
        <w:t xml:space="preserve"> </w:t>
      </w:r>
      <w:r w:rsidRPr="00D72722">
        <w:rPr>
          <w:rFonts w:ascii="Times New Roman" w:hAnsi="Times New Roman" w:cs="Times New Roman"/>
          <w:sz w:val="24"/>
          <w:szCs w:val="24"/>
        </w:rPr>
        <w:t xml:space="preserve">to establish a second RFP or make specific implementation project funding recommendations. </w:t>
      </w:r>
    </w:p>
    <w:p w:rsidR="00AD58B0" w:rsidRPr="00D72722" w:rsidRDefault="00AD58B0" w:rsidP="00AD58B0">
      <w:pPr>
        <w:pStyle w:val="ListParagraph"/>
        <w:numPr>
          <w:ilvl w:val="0"/>
          <w:numId w:val="7"/>
        </w:numPr>
        <w:spacing w:line="240" w:lineRule="auto"/>
        <w:ind w:left="720"/>
        <w:rPr>
          <w:rFonts w:ascii="Times New Roman" w:hAnsi="Times New Roman" w:cs="Times New Roman"/>
          <w:sz w:val="24"/>
          <w:szCs w:val="24"/>
        </w:rPr>
      </w:pPr>
      <w:r w:rsidRPr="00D72722">
        <w:rPr>
          <w:rFonts w:ascii="Times New Roman" w:hAnsi="Times New Roman" w:cs="Times New Roman"/>
          <w:sz w:val="24"/>
          <w:szCs w:val="24"/>
        </w:rPr>
        <w:t xml:space="preserve">Develop a set of metrics to evaluate and assign priorities. </w:t>
      </w:r>
    </w:p>
    <w:p w:rsidR="00AD58B0" w:rsidRPr="00D72722" w:rsidRDefault="00AD58B0" w:rsidP="00AD58B0">
      <w:pPr>
        <w:pStyle w:val="ListParagraph"/>
        <w:numPr>
          <w:ilvl w:val="0"/>
          <w:numId w:val="7"/>
        </w:numPr>
        <w:spacing w:line="240" w:lineRule="auto"/>
        <w:ind w:left="720"/>
        <w:rPr>
          <w:rFonts w:ascii="Times New Roman" w:hAnsi="Times New Roman" w:cs="Times New Roman"/>
          <w:sz w:val="24"/>
          <w:szCs w:val="24"/>
        </w:rPr>
      </w:pPr>
      <w:r w:rsidRPr="00D72722">
        <w:rPr>
          <w:rFonts w:ascii="Times New Roman" w:hAnsi="Times New Roman" w:cs="Times New Roman"/>
          <w:sz w:val="24"/>
          <w:szCs w:val="24"/>
        </w:rPr>
        <w:t>Establish an objective process based on regional needs for identifying how to allocate money and target effort where it is needed.</w:t>
      </w:r>
    </w:p>
    <w:p w:rsidR="00AD58B0" w:rsidRPr="00D72722" w:rsidRDefault="00AD58B0" w:rsidP="00AD58B0">
      <w:pPr>
        <w:pStyle w:val="ListParagraph"/>
        <w:spacing w:line="240" w:lineRule="auto"/>
        <w:ind w:left="1080"/>
        <w:rPr>
          <w:rFonts w:ascii="Times New Roman" w:hAnsi="Times New Roman" w:cs="Times New Roman"/>
          <w:sz w:val="24"/>
          <w:szCs w:val="24"/>
        </w:rPr>
      </w:pPr>
    </w:p>
    <w:p w:rsidR="00AD58B0" w:rsidRPr="00D72722" w:rsidRDefault="00AD58B0" w:rsidP="00AD58B0">
      <w:pPr>
        <w:pStyle w:val="ListParagraph"/>
        <w:spacing w:line="240" w:lineRule="auto"/>
        <w:ind w:left="0"/>
        <w:rPr>
          <w:rFonts w:ascii="Times New Roman" w:hAnsi="Times New Roman" w:cs="Times New Roman"/>
          <w:sz w:val="24"/>
          <w:szCs w:val="24"/>
        </w:rPr>
      </w:pPr>
      <w:r w:rsidRPr="00D72722">
        <w:rPr>
          <w:rFonts w:ascii="Times New Roman" w:hAnsi="Times New Roman" w:cs="Times New Roman"/>
          <w:sz w:val="24"/>
          <w:szCs w:val="24"/>
        </w:rPr>
        <w:t>A proposed Implementation Process was presented to the Operations Team for discussion. The process outlines the following:</w:t>
      </w:r>
    </w:p>
    <w:p w:rsidR="00AD58B0" w:rsidRPr="00D72722" w:rsidRDefault="00AD58B0" w:rsidP="00AD58B0">
      <w:pPr>
        <w:pStyle w:val="ListParagraph"/>
        <w:numPr>
          <w:ilvl w:val="0"/>
          <w:numId w:val="6"/>
        </w:numPr>
        <w:spacing w:line="240" w:lineRule="auto"/>
        <w:ind w:left="720"/>
        <w:rPr>
          <w:rFonts w:ascii="Times New Roman" w:hAnsi="Times New Roman" w:cs="Times New Roman"/>
          <w:sz w:val="24"/>
          <w:szCs w:val="24"/>
        </w:rPr>
      </w:pPr>
      <w:r w:rsidRPr="00D72722">
        <w:rPr>
          <w:rFonts w:ascii="Times New Roman" w:hAnsi="Times New Roman" w:cs="Times New Roman"/>
          <w:sz w:val="24"/>
          <w:szCs w:val="24"/>
        </w:rPr>
        <w:t>Regional Implementation Teams will identify needs, priorities, and costs for sampling catch and effort effectively and the Operations Team and Executive Steering Committee will review and approve these Regional Implementation Plans.</w:t>
      </w:r>
    </w:p>
    <w:p w:rsidR="00AD58B0" w:rsidRPr="00D72722" w:rsidRDefault="00AD58B0" w:rsidP="00AD58B0">
      <w:pPr>
        <w:pStyle w:val="ListParagraph"/>
        <w:numPr>
          <w:ilvl w:val="0"/>
          <w:numId w:val="6"/>
        </w:numPr>
        <w:spacing w:line="240" w:lineRule="auto"/>
        <w:ind w:left="720"/>
        <w:rPr>
          <w:rFonts w:ascii="Times New Roman" w:hAnsi="Times New Roman" w:cs="Times New Roman"/>
          <w:sz w:val="24"/>
          <w:szCs w:val="24"/>
        </w:rPr>
      </w:pPr>
      <w:r w:rsidRPr="00D72722">
        <w:rPr>
          <w:rFonts w:ascii="Times New Roman" w:hAnsi="Times New Roman" w:cs="Times New Roman"/>
          <w:sz w:val="24"/>
          <w:szCs w:val="24"/>
        </w:rPr>
        <w:t>NMFS Office of Science and Technology will develop prioritization metrics and conduct an annual assessment of funding priorities based upon the Regional Implementation Plans.</w:t>
      </w:r>
    </w:p>
    <w:p w:rsidR="00AD58B0" w:rsidRPr="00D72722" w:rsidRDefault="00AD58B0" w:rsidP="00AD58B0">
      <w:pPr>
        <w:pStyle w:val="ListParagraph"/>
        <w:numPr>
          <w:ilvl w:val="0"/>
          <w:numId w:val="6"/>
        </w:numPr>
        <w:spacing w:line="240" w:lineRule="auto"/>
        <w:ind w:left="720"/>
        <w:rPr>
          <w:rFonts w:ascii="Times New Roman" w:hAnsi="Times New Roman" w:cs="Times New Roman"/>
          <w:sz w:val="24"/>
          <w:szCs w:val="24"/>
        </w:rPr>
      </w:pPr>
      <w:r w:rsidRPr="00D72722">
        <w:rPr>
          <w:rFonts w:ascii="Times New Roman" w:hAnsi="Times New Roman" w:cs="Times New Roman"/>
          <w:sz w:val="24"/>
          <w:szCs w:val="24"/>
        </w:rPr>
        <w:t>Approved implementation funding would be permanent – but still subject to annual federal budgets.</w:t>
      </w:r>
    </w:p>
    <w:p w:rsidR="00AD58B0" w:rsidRPr="00D72722" w:rsidRDefault="00AD58B0" w:rsidP="00AD58B0">
      <w:pPr>
        <w:pStyle w:val="ListParagraph"/>
        <w:numPr>
          <w:ilvl w:val="0"/>
          <w:numId w:val="6"/>
        </w:numPr>
        <w:spacing w:line="240" w:lineRule="auto"/>
        <w:ind w:left="720"/>
        <w:rPr>
          <w:rFonts w:ascii="Times New Roman" w:hAnsi="Times New Roman" w:cs="Times New Roman"/>
          <w:sz w:val="24"/>
          <w:szCs w:val="24"/>
        </w:rPr>
      </w:pPr>
      <w:r w:rsidRPr="00D72722">
        <w:rPr>
          <w:rFonts w:ascii="Times New Roman" w:hAnsi="Times New Roman" w:cs="Times New Roman"/>
          <w:sz w:val="24"/>
          <w:szCs w:val="24"/>
        </w:rPr>
        <w:t>The Regional Implementation teams would evaluate the Plans at a minimum of every three years and adjust to reflect evolving needs and budgets.</w:t>
      </w:r>
    </w:p>
    <w:p w:rsidR="00AD58B0" w:rsidRPr="00D72722" w:rsidRDefault="00AD58B0" w:rsidP="00AD58B0">
      <w:pPr>
        <w:spacing w:line="240" w:lineRule="auto"/>
        <w:rPr>
          <w:rFonts w:ascii="Times New Roman" w:hAnsi="Times New Roman" w:cs="Times New Roman"/>
          <w:sz w:val="24"/>
          <w:szCs w:val="24"/>
        </w:rPr>
      </w:pPr>
      <w:r w:rsidRPr="00D72722">
        <w:rPr>
          <w:rFonts w:ascii="Times New Roman" w:hAnsi="Times New Roman" w:cs="Times New Roman"/>
          <w:sz w:val="24"/>
          <w:szCs w:val="24"/>
        </w:rPr>
        <w:t xml:space="preserve">The Operations Team will continue to develop a framework for implementation.  OT members are currently reviewing the draft implementation process.  A draft will be presented to the ESC in early 2015.   </w:t>
      </w:r>
    </w:p>
    <w:p w:rsidR="00AD58B0" w:rsidRPr="00D72722" w:rsidRDefault="00AD58B0" w:rsidP="00AD58B0">
      <w:pPr>
        <w:spacing w:line="240" w:lineRule="auto"/>
        <w:rPr>
          <w:rFonts w:ascii="Times New Roman" w:hAnsi="Times New Roman" w:cs="Times New Roman"/>
          <w:i/>
          <w:sz w:val="24"/>
          <w:szCs w:val="24"/>
        </w:rPr>
      </w:pPr>
      <w:r w:rsidRPr="00D72722">
        <w:rPr>
          <w:rFonts w:ascii="Times New Roman" w:hAnsi="Times New Roman" w:cs="Times New Roman"/>
          <w:i/>
          <w:sz w:val="24"/>
          <w:szCs w:val="24"/>
        </w:rPr>
        <w:t>Additional Topic: How to effectively manage electronic reporting</w:t>
      </w:r>
    </w:p>
    <w:p w:rsidR="00AD58B0" w:rsidRPr="00D72722" w:rsidRDefault="00AD58B0" w:rsidP="00AD58B0">
      <w:pPr>
        <w:spacing w:line="240" w:lineRule="auto"/>
        <w:rPr>
          <w:rFonts w:ascii="Times New Roman" w:hAnsi="Times New Roman" w:cs="Times New Roman"/>
          <w:i/>
          <w:sz w:val="24"/>
          <w:szCs w:val="24"/>
        </w:rPr>
      </w:pPr>
      <w:r w:rsidRPr="00D72722">
        <w:rPr>
          <w:rFonts w:ascii="Times New Roman" w:hAnsi="Times New Roman" w:cs="Times New Roman"/>
          <w:sz w:val="24"/>
          <w:szCs w:val="24"/>
        </w:rPr>
        <w:t xml:space="preserve">During the discussion of several proposed projects, it was suggested that the Operations Team further deliberate on how best to integrate the cross-regional efforts to develop and utilize electronic reporting mechanisms. It was suggested that MRIP develop national standards and guidelines to ensure that all reporting tools are comparable. The OT will collaborate with the Information Management Team to address this issue. </w:t>
      </w:r>
    </w:p>
    <w:p w:rsidR="00AD58B0" w:rsidRPr="00D72722" w:rsidRDefault="00AD58B0" w:rsidP="00AD58B0">
      <w:pPr>
        <w:spacing w:line="240" w:lineRule="auto"/>
        <w:rPr>
          <w:rFonts w:ascii="Times New Roman" w:hAnsi="Times New Roman" w:cs="Times New Roman"/>
          <w:b/>
          <w:sz w:val="24"/>
          <w:szCs w:val="24"/>
        </w:rPr>
      </w:pPr>
      <w:r w:rsidRPr="00D72722">
        <w:rPr>
          <w:rFonts w:ascii="Times New Roman" w:hAnsi="Times New Roman" w:cs="Times New Roman"/>
          <w:b/>
          <w:sz w:val="24"/>
          <w:szCs w:val="24"/>
        </w:rPr>
        <w:t>Proposal Evaluation</w:t>
      </w:r>
    </w:p>
    <w:p w:rsidR="00AD58B0" w:rsidRPr="00D72722" w:rsidRDefault="00AD58B0" w:rsidP="00AD58B0">
      <w:pPr>
        <w:spacing w:after="0" w:line="240" w:lineRule="auto"/>
        <w:rPr>
          <w:rFonts w:ascii="Times New Roman" w:hAnsi="Times New Roman" w:cs="Times New Roman"/>
          <w:sz w:val="24"/>
          <w:szCs w:val="24"/>
        </w:rPr>
      </w:pPr>
      <w:r w:rsidRPr="00D72722">
        <w:rPr>
          <w:rFonts w:ascii="Times New Roman" w:hAnsi="Times New Roman" w:cs="Times New Roman"/>
          <w:sz w:val="24"/>
          <w:szCs w:val="24"/>
        </w:rPr>
        <w:t xml:space="preserve">The Team received 14 proposals for consideration.  </w:t>
      </w:r>
      <w:r>
        <w:rPr>
          <w:rFonts w:ascii="Times New Roman" w:hAnsi="Times New Roman" w:cs="Times New Roman"/>
          <w:sz w:val="24"/>
          <w:szCs w:val="24"/>
        </w:rPr>
        <w:t xml:space="preserve">Individual OT members </w:t>
      </w:r>
      <w:r w:rsidRPr="00D72722">
        <w:rPr>
          <w:rFonts w:ascii="Times New Roman" w:hAnsi="Times New Roman" w:cs="Times New Roman"/>
          <w:sz w:val="24"/>
          <w:szCs w:val="24"/>
        </w:rPr>
        <w:t xml:space="preserve">evaluated </w:t>
      </w:r>
      <w:r>
        <w:rPr>
          <w:rFonts w:ascii="Times New Roman" w:hAnsi="Times New Roman" w:cs="Times New Roman"/>
          <w:sz w:val="24"/>
          <w:szCs w:val="24"/>
        </w:rPr>
        <w:t xml:space="preserve">all proposals prior to the meeting (evaluation criteria are included as attachment A).  However, the team agreed at the meeting to only consider research and development projects for funding (see </w:t>
      </w:r>
      <w:r>
        <w:rPr>
          <w:rFonts w:ascii="Times New Roman" w:hAnsi="Times New Roman" w:cs="Times New Roman"/>
          <w:sz w:val="24"/>
          <w:szCs w:val="24"/>
        </w:rPr>
        <w:lastRenderedPageBreak/>
        <w:t xml:space="preserve">discussion above).  Consequently two proposals, documented in the table below, were excluded from further evaluation and ranking.  </w:t>
      </w:r>
      <w:r w:rsidRPr="00D72722">
        <w:rPr>
          <w:rFonts w:ascii="Times New Roman" w:hAnsi="Times New Roman" w:cs="Times New Roman"/>
          <w:sz w:val="24"/>
          <w:szCs w:val="24"/>
        </w:rPr>
        <w:t xml:space="preserve">  </w:t>
      </w:r>
    </w:p>
    <w:p w:rsidR="00AD58B0" w:rsidRDefault="00AD58B0" w:rsidP="00AD58B0">
      <w:pPr>
        <w:spacing w:after="0" w:line="240" w:lineRule="auto"/>
        <w:rPr>
          <w:rFonts w:ascii="Times New Roman" w:hAnsi="Times New Roman" w:cs="Times New Roman"/>
          <w:sz w:val="24"/>
          <w:szCs w:val="24"/>
        </w:rPr>
      </w:pPr>
    </w:p>
    <w:p w:rsidR="00AD58B0" w:rsidRPr="00833954" w:rsidRDefault="00AD58B0" w:rsidP="00AD58B0">
      <w:pPr>
        <w:spacing w:line="240" w:lineRule="auto"/>
        <w:rPr>
          <w:rFonts w:ascii="Times New Roman" w:hAnsi="Times New Roman" w:cs="Times New Roman"/>
          <w:sz w:val="24"/>
          <w:szCs w:val="24"/>
        </w:rPr>
      </w:pPr>
      <w:r w:rsidRPr="00833954">
        <w:rPr>
          <w:rFonts w:ascii="Times New Roman" w:hAnsi="Times New Roman" w:cs="Times New Roman"/>
          <w:sz w:val="24"/>
          <w:szCs w:val="24"/>
        </w:rPr>
        <w:t xml:space="preserve">The Team recommends the remaining 12 projects for funding, with funding for several projects conditional upon follow-up by the project team.  Funding recommendations and conditions for funding are provided in Table 1.  </w:t>
      </w:r>
      <w:r>
        <w:rPr>
          <w:rFonts w:ascii="Times New Roman" w:hAnsi="Times New Roman" w:cs="Times New Roman"/>
          <w:sz w:val="24"/>
          <w:szCs w:val="24"/>
        </w:rPr>
        <w:t xml:space="preserve">Project teams will be asked to address OT comments/questions in the follow-up project plans, which will be due in early 2015.  </w:t>
      </w:r>
      <w:r w:rsidRPr="00833954">
        <w:rPr>
          <w:rFonts w:ascii="Times New Roman" w:hAnsi="Times New Roman" w:cs="Times New Roman"/>
          <w:sz w:val="24"/>
          <w:szCs w:val="24"/>
        </w:rPr>
        <w:t xml:space="preserve">Projects are listed in priority order.  In the event of insufficient funding to cover the costs of all recommended projects, the OT recommends funding projects at 100% of requested funding levels beginning with the highest priority projects and funding as many projects as the budget permits. </w:t>
      </w:r>
    </w:p>
    <w:p w:rsidR="00AD58B0" w:rsidRDefault="00AD58B0" w:rsidP="00AD58B0">
      <w:pPr>
        <w:contextualSpacing/>
        <w:rPr>
          <w:rFonts w:ascii="Times New Roman" w:hAnsi="Times New Roman" w:cs="Times New Roman"/>
          <w:b/>
          <w:sz w:val="24"/>
          <w:szCs w:val="24"/>
        </w:rPr>
      </w:pPr>
      <w:r>
        <w:rPr>
          <w:rFonts w:ascii="Times New Roman" w:hAnsi="Times New Roman" w:cs="Times New Roman"/>
          <w:b/>
          <w:sz w:val="24"/>
          <w:szCs w:val="24"/>
        </w:rPr>
        <w:t xml:space="preserve">Table 1. OT funding recommendations and funding conditions. Projects are listed in order of priority. </w:t>
      </w:r>
      <w:r w:rsidRPr="00D72722">
        <w:rPr>
          <w:rFonts w:ascii="Times New Roman" w:hAnsi="Times New Roman" w:cs="Times New Roman"/>
          <w:b/>
          <w:sz w:val="24"/>
          <w:szCs w:val="24"/>
        </w:rPr>
        <w:t xml:space="preserve">Prioritization was conducted by Operations </w:t>
      </w:r>
      <w:r>
        <w:rPr>
          <w:rFonts w:ascii="Times New Roman" w:hAnsi="Times New Roman" w:cs="Times New Roman"/>
          <w:b/>
          <w:sz w:val="24"/>
          <w:szCs w:val="24"/>
        </w:rPr>
        <w:t>Team members, not participants.</w:t>
      </w:r>
    </w:p>
    <w:tbl>
      <w:tblPr>
        <w:tblW w:w="5000" w:type="pct"/>
        <w:tblCellMar>
          <w:left w:w="115" w:type="dxa"/>
          <w:right w:w="115" w:type="dxa"/>
        </w:tblCellMar>
        <w:tblLook w:val="0000" w:firstRow="0" w:lastRow="0" w:firstColumn="0" w:lastColumn="0" w:noHBand="0" w:noVBand="0"/>
      </w:tblPr>
      <w:tblGrid>
        <w:gridCol w:w="2917"/>
        <w:gridCol w:w="1066"/>
        <w:gridCol w:w="1855"/>
        <w:gridCol w:w="3752"/>
      </w:tblGrid>
      <w:tr w:rsidR="00AD58B0" w:rsidRPr="006A21E1">
        <w:trPr>
          <w:cantSplit/>
          <w:trHeight w:val="577"/>
          <w:tblHeader/>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b/>
                <w:bCs/>
                <w:color w:val="000000"/>
              </w:rPr>
            </w:pPr>
            <w:r w:rsidRPr="006A21E1">
              <w:rPr>
                <w:rFonts w:ascii="Calibri" w:hAnsi="Calibri" w:cs="Calibri"/>
                <w:b/>
                <w:bCs/>
                <w:color w:val="000000"/>
              </w:rPr>
              <w:t>Project Title</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b/>
                <w:bCs/>
                <w:color w:val="000000"/>
              </w:rPr>
            </w:pPr>
            <w:r w:rsidRPr="006A21E1">
              <w:rPr>
                <w:rFonts w:ascii="Calibri" w:hAnsi="Calibri" w:cs="Calibri"/>
                <w:b/>
                <w:bCs/>
                <w:color w:val="000000"/>
              </w:rPr>
              <w:t>Cost</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b/>
                <w:bCs/>
                <w:color w:val="000000"/>
              </w:rPr>
            </w:pPr>
            <w:r w:rsidRPr="006A21E1">
              <w:rPr>
                <w:rFonts w:ascii="Calibri" w:hAnsi="Calibri" w:cs="Calibri"/>
                <w:b/>
                <w:bCs/>
                <w:color w:val="000000"/>
              </w:rPr>
              <w:t>Funding Recommendation</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b/>
                <w:bCs/>
                <w:color w:val="000000"/>
              </w:rPr>
            </w:pPr>
            <w:r w:rsidRPr="006A21E1">
              <w:rPr>
                <w:rFonts w:ascii="Calibri" w:hAnsi="Calibri" w:cs="Calibri"/>
                <w:b/>
                <w:bCs/>
                <w:color w:val="000000"/>
              </w:rPr>
              <w:t>Comments</w:t>
            </w:r>
          </w:p>
        </w:tc>
      </w:tr>
      <w:tr w:rsidR="00AD58B0" w:rsidRPr="006A21E1">
        <w:trPr>
          <w:cantSplit/>
          <w:trHeight w:val="606"/>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Electronic Data Collection in Atlantic Coast Access Point Angler Intercept Survey</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$101,800</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Yes</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p>
        </w:tc>
      </w:tr>
      <w:tr w:rsidR="00AD58B0" w:rsidRPr="006A21E1">
        <w:trPr>
          <w:cantSplit/>
          <w:trHeight w:val="1211"/>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Addressing Preliminary Recommendations from the MRIP Sponsored Review of Monitoring of Washington’s Ocean Sampling Program – Testing Electronic Data Capture</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$118,212</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Yes</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p>
        </w:tc>
      </w:tr>
      <w:tr w:rsidR="00AD58B0" w:rsidRPr="006A21E1">
        <w:trPr>
          <w:cantSplit/>
          <w:trHeight w:val="909"/>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 xml:space="preserve">Recall Error in a Recreational Fishing Effort Survey - Testing the Impacts of 1-Month Waves </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$383,040</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Yes</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p>
        </w:tc>
      </w:tr>
      <w:tr w:rsidR="00AD58B0" w:rsidRPr="006A21E1">
        <w:trPr>
          <w:cantSplit/>
          <w:trHeight w:val="606"/>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 xml:space="preserve">Estimating Recreational Fishing Effort through Onsite and Follow-Up Mail Surveys </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$265,000</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Yes</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p>
        </w:tc>
      </w:tr>
      <w:tr w:rsidR="00AD58B0" w:rsidRPr="006A21E1">
        <w:trPr>
          <w:cantSplit/>
          <w:trHeight w:val="909"/>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Developing an Electronic Logbook To Census For-Hire Angler-Trip Effort, Catch and Harvest in Alaska</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$216,450</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Yes</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p>
        </w:tc>
      </w:tr>
      <w:tr w:rsidR="00AD58B0" w:rsidRPr="006A21E1">
        <w:trPr>
          <w:cantSplit/>
          <w:trHeight w:val="2120"/>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lastRenderedPageBreak/>
              <w:t>NC For-Hire Logbook: Implementation, Validation, and Survey Standardization</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$274,800</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Yes (Conditional)</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Request more detail about costs (e.g., what specific elements of the NC logbook will MRIP funds cover?) as well as status of the For Hire Survey in 2015 and plans for benchmarking.  Will validation sampling be an independent data collection or part of MRIP dockside sampling?</w:t>
            </w:r>
          </w:p>
        </w:tc>
      </w:tr>
      <w:tr w:rsidR="00AD58B0" w:rsidRPr="006A21E1">
        <w:trPr>
          <w:cantSplit/>
          <w:trHeight w:val="606"/>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 xml:space="preserve">Test the new sampling design for the onsite intercept survey of private boats in HMRFS   </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$55,000</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Yes</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p>
        </w:tc>
      </w:tr>
      <w:tr w:rsidR="00AD58B0" w:rsidRPr="006A21E1">
        <w:trPr>
          <w:cantSplit/>
          <w:trHeight w:val="3114"/>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An Evaluation of Differential Recreational Landing Rates from Public and Private Access Sites</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$59,843</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Yes (Conditional)</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It seems unlikely that the design will result in pro</w:t>
            </w:r>
            <w:r>
              <w:rPr>
                <w:rFonts w:ascii="Calibri" w:hAnsi="Calibri" w:cs="Calibri"/>
                <w:color w:val="000000"/>
                <w:sz w:val="24"/>
                <w:szCs w:val="24"/>
              </w:rPr>
              <w:t>b</w:t>
            </w:r>
            <w:r w:rsidRPr="006A21E1">
              <w:rPr>
                <w:rFonts w:ascii="Calibri" w:hAnsi="Calibri" w:cs="Calibri"/>
                <w:color w:val="000000"/>
                <w:sz w:val="24"/>
                <w:szCs w:val="24"/>
              </w:rPr>
              <w:t>ability samples of recreational fishing trips (</w:t>
            </w:r>
            <w:proofErr w:type="spellStart"/>
            <w:proofErr w:type="gramStart"/>
            <w:r w:rsidRPr="006A21E1">
              <w:rPr>
                <w:rFonts w:ascii="Calibri" w:hAnsi="Calibri" w:cs="Calibri"/>
                <w:color w:val="000000"/>
                <w:sz w:val="24"/>
                <w:szCs w:val="24"/>
              </w:rPr>
              <w:t>ie</w:t>
            </w:r>
            <w:proofErr w:type="spellEnd"/>
            <w:r w:rsidRPr="006A21E1">
              <w:rPr>
                <w:rFonts w:ascii="Calibri" w:hAnsi="Calibri" w:cs="Calibri"/>
                <w:color w:val="000000"/>
                <w:sz w:val="24"/>
                <w:szCs w:val="24"/>
              </w:rPr>
              <w:t>.,</w:t>
            </w:r>
            <w:proofErr w:type="gramEnd"/>
            <w:r w:rsidRPr="006A21E1">
              <w:rPr>
                <w:rFonts w:ascii="Calibri" w:hAnsi="Calibri" w:cs="Calibri"/>
                <w:color w:val="000000"/>
                <w:sz w:val="24"/>
                <w:szCs w:val="24"/>
              </w:rPr>
              <w:t xml:space="preserve"> there is no assurance that convenience samples collected by enforcement agents will represent actual fishing activity).  The OT requests that these concerns about the design, as well as additional details, such as expected sample sizes, be addressed after the upcoming red snapper workshop and with input from MRIP consultants.  </w:t>
            </w:r>
          </w:p>
        </w:tc>
      </w:tr>
      <w:tr w:rsidR="00AD58B0" w:rsidRPr="006A21E1">
        <w:trPr>
          <w:cantSplit/>
          <w:trHeight w:val="2857"/>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For-Hire Electronic Census Reporting of Red Snapper Catch in Alabama - Year 2</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$28,665</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Yes (Conditional)</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The proposal provided very few details about how the proposed data collection would differ from the FY13 MRIP project.  The OT requests that additional details be provided after the upcoming red snapper workshop.  Specifically, the OT requests additional information about the validation component, including a description of how validation will be independent from census reporting.</w:t>
            </w:r>
          </w:p>
        </w:tc>
      </w:tr>
      <w:tr w:rsidR="00AD58B0" w:rsidRPr="006A21E1">
        <w:trPr>
          <w:cantSplit/>
          <w:trHeight w:val="3289"/>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lastRenderedPageBreak/>
              <w:t xml:space="preserve">Recreational Angler Electronic Census Reporting of Red Snapper Catch Data in Alabama- Year 2 </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$55,000</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Yes (Conditional)</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The proposal provided very few details about how the proposed data collection would differ from the FY13 MRIP project.  The OT requests that additional details be provided after the upcoming red snapper workshop.  Specifically, the OT requests additional information about the validation component, including a description of how validation will be independent from census reporting as well as estimated sample sizes for validation sampling and at-sea intercepts.</w:t>
            </w:r>
          </w:p>
        </w:tc>
      </w:tr>
      <w:tr w:rsidR="00AD58B0" w:rsidRPr="006A21E1">
        <w:trPr>
          <w:cantSplit/>
          <w:trHeight w:val="6666"/>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lastRenderedPageBreak/>
              <w:t>An Evaluation of Recreational Discard Collection Methods for Selected Federally Managed Species</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$150,982</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Yes (Conditional)</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 xml:space="preserve">The OT has many concerns about the proposed design: 1) The Onboard Observer Survey (Method 1) and the Captain/Deck Hand Self Reporting Log (Method 2) utilize two different sample frames (volunteer participants for Method 1 and everyone else for Method 2).  How will these two methods be compared if they sample two different populations and what inference can be made from these samples? 2)  The sample sizes are extremely small.  3) Providing post cards to anglers at the beginning of trips might alter fishing behavior, confounding comparisons to LA Creel sampling.  4) How will the different methods be evaluated?  The OT requests additional details that address these concerns following the upcoming red snapper workshop.  Given the scope and importance of the project, would the project team consider a two-phased project that included a design phase followed by a testing phase?  </w:t>
            </w:r>
          </w:p>
        </w:tc>
      </w:tr>
      <w:tr w:rsidR="00AD58B0" w:rsidRPr="006A21E1">
        <w:trPr>
          <w:cantSplit/>
          <w:trHeight w:val="909"/>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Improving Louisiana's Angler Contact Information Going Into the National Saltwater Angler Registry</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$48,917</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Yes</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p>
        </w:tc>
      </w:tr>
      <w:tr w:rsidR="00AD58B0" w:rsidRPr="006A21E1">
        <w:trPr>
          <w:cantSplit/>
          <w:trHeight w:val="606"/>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Oregon Ocean Recreational Boat Survey Expanded Sampling Coverage</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$81,412</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No</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Implementation project.</w:t>
            </w:r>
          </w:p>
        </w:tc>
      </w:tr>
      <w:tr w:rsidR="00AD58B0" w:rsidRPr="006A21E1">
        <w:trPr>
          <w:cantSplit/>
          <w:trHeight w:val="1514"/>
        </w:trPr>
        <w:tc>
          <w:tcPr>
            <w:tcW w:w="155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lastRenderedPageBreak/>
              <w:t>Addressing Preliminary Recommendations from the MRIP Sponsored Review of Monitoring of Washington’s Ocean Sampling Program – Implementation of “Shoulder” Month Sampling</w:t>
            </w:r>
          </w:p>
        </w:tc>
        <w:tc>
          <w:tcPr>
            <w:tcW w:w="442"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$48,207</w:t>
            </w:r>
          </w:p>
        </w:tc>
        <w:tc>
          <w:tcPr>
            <w:tcW w:w="989"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jc w:val="center"/>
              <w:rPr>
                <w:rFonts w:ascii="Calibri" w:hAnsi="Calibri" w:cs="Calibri"/>
                <w:color w:val="000000"/>
              </w:rPr>
            </w:pPr>
            <w:r w:rsidRPr="006A21E1">
              <w:rPr>
                <w:rFonts w:ascii="Calibri" w:hAnsi="Calibri" w:cs="Calibri"/>
                <w:color w:val="000000"/>
              </w:rPr>
              <w:t>No</w:t>
            </w:r>
          </w:p>
        </w:tc>
        <w:tc>
          <w:tcPr>
            <w:tcW w:w="2010" w:type="pct"/>
            <w:tcBorders>
              <w:top w:val="single" w:sz="6" w:space="0" w:color="auto"/>
              <w:left w:val="single" w:sz="6" w:space="0" w:color="auto"/>
              <w:bottom w:val="single" w:sz="6" w:space="0" w:color="auto"/>
              <w:right w:val="single" w:sz="6" w:space="0" w:color="auto"/>
            </w:tcBorders>
          </w:tcPr>
          <w:p w:rsidR="00AD58B0" w:rsidRPr="006A21E1" w:rsidRDefault="00AD58B0" w:rsidP="00981E34">
            <w:pPr>
              <w:autoSpaceDE w:val="0"/>
              <w:autoSpaceDN w:val="0"/>
              <w:adjustRightInd w:val="0"/>
              <w:spacing w:after="0" w:line="240" w:lineRule="auto"/>
              <w:rPr>
                <w:rFonts w:ascii="Calibri" w:hAnsi="Calibri" w:cs="Calibri"/>
                <w:color w:val="000000"/>
                <w:sz w:val="24"/>
                <w:szCs w:val="24"/>
              </w:rPr>
            </w:pPr>
            <w:r w:rsidRPr="006A21E1">
              <w:rPr>
                <w:rFonts w:ascii="Calibri" w:hAnsi="Calibri" w:cs="Calibri"/>
                <w:color w:val="000000"/>
                <w:sz w:val="24"/>
                <w:szCs w:val="24"/>
              </w:rPr>
              <w:t>Implementation project.</w:t>
            </w:r>
          </w:p>
        </w:tc>
      </w:tr>
    </w:tbl>
    <w:p w:rsidR="00AD58B0" w:rsidRDefault="00AD58B0" w:rsidP="00AD58B0">
      <w:pPr>
        <w:contextualSpacing/>
        <w:rPr>
          <w:rFonts w:ascii="Times New Roman" w:hAnsi="Times New Roman" w:cs="Times New Roman"/>
          <w:b/>
          <w:sz w:val="24"/>
          <w:szCs w:val="24"/>
        </w:rPr>
      </w:pPr>
    </w:p>
    <w:p w:rsidR="00AD58B0" w:rsidRPr="00D72722" w:rsidRDefault="00AD58B0" w:rsidP="00AD58B0">
      <w:pPr>
        <w:contextualSpacing/>
        <w:rPr>
          <w:rFonts w:ascii="Times New Roman" w:hAnsi="Times New Roman" w:cs="Times New Roman"/>
          <w:b/>
          <w:sz w:val="24"/>
          <w:szCs w:val="24"/>
        </w:rPr>
      </w:pPr>
    </w:p>
    <w:p w:rsidR="00AD58B0" w:rsidRPr="00D72722" w:rsidRDefault="00AD58B0" w:rsidP="00AD58B0">
      <w:pPr>
        <w:contextualSpacing/>
        <w:rPr>
          <w:rFonts w:ascii="Times New Roman" w:hAnsi="Times New Roman" w:cs="Times New Roman"/>
          <w:b/>
          <w:sz w:val="24"/>
          <w:szCs w:val="24"/>
        </w:rPr>
      </w:pPr>
    </w:p>
    <w:p w:rsidR="00AD58B0" w:rsidRPr="00D72722" w:rsidRDefault="00AD58B0" w:rsidP="00AD58B0">
      <w:pPr>
        <w:rPr>
          <w:rFonts w:ascii="Times New Roman" w:hAnsi="Times New Roman" w:cs="Times New Roman"/>
          <w:sz w:val="24"/>
          <w:szCs w:val="24"/>
        </w:rPr>
      </w:pPr>
    </w:p>
    <w:p w:rsidR="00AD58B0" w:rsidRPr="00D72722" w:rsidRDefault="00AD58B0" w:rsidP="00AD58B0">
      <w:pPr>
        <w:rPr>
          <w:rFonts w:ascii="Times New Roman" w:hAnsi="Times New Roman" w:cs="Times New Roman"/>
          <w:sz w:val="24"/>
          <w:szCs w:val="24"/>
        </w:rPr>
      </w:pPr>
    </w:p>
    <w:p w:rsidR="00AD58B0" w:rsidRPr="00D72722" w:rsidRDefault="00AD58B0" w:rsidP="00AD58B0">
      <w:pPr>
        <w:rPr>
          <w:rFonts w:ascii="Times New Roman" w:hAnsi="Times New Roman" w:cs="Times New Roman"/>
          <w:sz w:val="24"/>
          <w:szCs w:val="24"/>
        </w:rPr>
      </w:pPr>
      <w:r w:rsidRPr="00D72722">
        <w:rPr>
          <w:rFonts w:ascii="Times New Roman" w:hAnsi="Times New Roman" w:cs="Times New Roman"/>
          <w:sz w:val="24"/>
          <w:szCs w:val="24"/>
        </w:rPr>
        <w:br w:type="page"/>
      </w:r>
    </w:p>
    <w:tbl>
      <w:tblPr>
        <w:tblStyle w:val="TableGrid"/>
        <w:tblW w:w="9410" w:type="dxa"/>
        <w:tblLook w:val="04A0" w:firstRow="1" w:lastRow="0" w:firstColumn="1" w:lastColumn="0" w:noHBand="0" w:noVBand="1"/>
      </w:tblPr>
      <w:tblGrid>
        <w:gridCol w:w="2960"/>
        <w:gridCol w:w="6450"/>
      </w:tblGrid>
      <w:tr w:rsidR="00AD58B0" w:rsidRPr="00D72722">
        <w:trPr>
          <w:trHeight w:val="271"/>
        </w:trPr>
        <w:tc>
          <w:tcPr>
            <w:tcW w:w="2960" w:type="dxa"/>
            <w:shd w:val="clear" w:color="auto" w:fill="C6D9F1" w:themeFill="text2" w:themeFillTint="33"/>
          </w:tcPr>
          <w:p w:rsidR="00AD58B0" w:rsidRPr="00D72722" w:rsidRDefault="00AD58B0" w:rsidP="00981E34">
            <w:pPr>
              <w:contextualSpacing/>
              <w:rPr>
                <w:rFonts w:ascii="Times New Roman" w:hAnsi="Times New Roman" w:cs="Times New Roman"/>
                <w:b/>
                <w:sz w:val="24"/>
                <w:szCs w:val="24"/>
              </w:rPr>
            </w:pPr>
            <w:r w:rsidRPr="00D72722">
              <w:rPr>
                <w:rFonts w:ascii="Times New Roman" w:hAnsi="Times New Roman" w:cs="Times New Roman"/>
                <w:b/>
                <w:sz w:val="24"/>
                <w:szCs w:val="24"/>
              </w:rPr>
              <w:lastRenderedPageBreak/>
              <w:t>Participant</w:t>
            </w:r>
          </w:p>
        </w:tc>
        <w:tc>
          <w:tcPr>
            <w:tcW w:w="6450" w:type="dxa"/>
            <w:shd w:val="clear" w:color="auto" w:fill="C6D9F1" w:themeFill="text2" w:themeFillTint="33"/>
          </w:tcPr>
          <w:p w:rsidR="00AD58B0" w:rsidRPr="00D72722" w:rsidRDefault="00AD58B0" w:rsidP="00981E34">
            <w:pPr>
              <w:contextualSpacing/>
              <w:rPr>
                <w:rFonts w:ascii="Times New Roman" w:hAnsi="Times New Roman" w:cs="Times New Roman"/>
                <w:b/>
                <w:sz w:val="24"/>
                <w:szCs w:val="24"/>
              </w:rPr>
            </w:pPr>
            <w:r w:rsidRPr="00D72722">
              <w:rPr>
                <w:rFonts w:ascii="Times New Roman" w:hAnsi="Times New Roman" w:cs="Times New Roman"/>
                <w:b/>
                <w:sz w:val="24"/>
                <w:szCs w:val="24"/>
              </w:rPr>
              <w:t>Affiliation</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Pres Pate</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NOAA Affiliate, Office of Science and Technology (CHAIR)</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Rob Andrews</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NOAA Fisheries, Office of Science and Technology</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Mike Armstrong</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Massachusetts Division of Marine Fisheries</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April Bagwill</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NOAA Affiliate, Office of Science and Technology</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Gregg Bray</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Gulf States Marine Fisheries Commission</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 xml:space="preserve">Mike </w:t>
            </w:r>
            <w:proofErr w:type="spellStart"/>
            <w:r w:rsidRPr="00D72722">
              <w:rPr>
                <w:rFonts w:ascii="Times New Roman" w:hAnsi="Times New Roman" w:cs="Times New Roman"/>
                <w:sz w:val="24"/>
                <w:szCs w:val="24"/>
              </w:rPr>
              <w:t>Cahall</w:t>
            </w:r>
            <w:proofErr w:type="spellEnd"/>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Atlantic Coastal Cooperative Statistics Program</w:t>
            </w:r>
          </w:p>
        </w:tc>
      </w:tr>
      <w:tr w:rsidR="00AD58B0" w:rsidRPr="00D72722">
        <w:trPr>
          <w:trHeight w:val="286"/>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 xml:space="preserve">Pat </w:t>
            </w:r>
            <w:proofErr w:type="spellStart"/>
            <w:r w:rsidRPr="00D72722">
              <w:rPr>
                <w:rFonts w:ascii="Times New Roman" w:hAnsi="Times New Roman" w:cs="Times New Roman"/>
                <w:sz w:val="24"/>
                <w:szCs w:val="24"/>
              </w:rPr>
              <w:t>Campfield</w:t>
            </w:r>
            <w:proofErr w:type="spellEnd"/>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Atlantic States Marine Fisheries Commission</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Richard Cody</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Florida Fish and Wildlife Conservation Commission</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 xml:space="preserve">Josh </w:t>
            </w:r>
            <w:proofErr w:type="spellStart"/>
            <w:r w:rsidRPr="00D72722">
              <w:rPr>
                <w:rFonts w:ascii="Times New Roman" w:hAnsi="Times New Roman" w:cs="Times New Roman"/>
                <w:sz w:val="24"/>
                <w:szCs w:val="24"/>
              </w:rPr>
              <w:t>DeMello</w:t>
            </w:r>
            <w:proofErr w:type="spellEnd"/>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Western Pacific Fisheries Management Council</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 xml:space="preserve">Jason </w:t>
            </w:r>
            <w:proofErr w:type="spellStart"/>
            <w:r w:rsidRPr="00D72722">
              <w:rPr>
                <w:rFonts w:ascii="Times New Roman" w:hAnsi="Times New Roman" w:cs="Times New Roman"/>
                <w:sz w:val="24"/>
                <w:szCs w:val="24"/>
              </w:rPr>
              <w:t>Didden</w:t>
            </w:r>
            <w:proofErr w:type="spellEnd"/>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Mid-Atlantic Fishery Management Council</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Lauren Dolinger Few</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NOAA Fisheries, Office of Science and Technology</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Mark Fisher</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Texas Parks and Wildlife Department</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bCs/>
                <w:sz w:val="24"/>
                <w:szCs w:val="24"/>
              </w:rPr>
              <w:t xml:space="preserve">Graciela </w:t>
            </w:r>
            <w:proofErr w:type="spellStart"/>
            <w:r w:rsidRPr="00D72722">
              <w:rPr>
                <w:rFonts w:ascii="Times New Roman" w:hAnsi="Times New Roman" w:cs="Times New Roman"/>
                <w:bCs/>
                <w:sz w:val="24"/>
                <w:szCs w:val="24"/>
              </w:rPr>
              <w:t>García-Moliner</w:t>
            </w:r>
            <w:proofErr w:type="spellEnd"/>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Caribbean Fishery Management Council</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James Hasbrouck</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Alaska Department of Fish &amp; Game</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Gary Shepard</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NOAA Fisheries, Northeast Fisheries Science Center</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Leah Sharpe</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NOAA Affiliate, Office of Science and Technology</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Cindy Thomson</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NOAA Fisheries, Southwest Fisheries Science Center</w:t>
            </w:r>
          </w:p>
        </w:tc>
      </w:tr>
      <w:tr w:rsidR="00AD58B0" w:rsidRPr="00D72722">
        <w:trPr>
          <w:trHeight w:val="271"/>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Dave Van Voorhees</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NOAA Fisheries, Office of Science and Technology</w:t>
            </w:r>
          </w:p>
        </w:tc>
      </w:tr>
      <w:tr w:rsidR="00AD58B0" w:rsidRPr="00D72722">
        <w:trPr>
          <w:trHeight w:val="286"/>
        </w:trPr>
        <w:tc>
          <w:tcPr>
            <w:tcW w:w="296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rPr>
              <w:t>Steve Williams</w:t>
            </w:r>
          </w:p>
        </w:tc>
        <w:tc>
          <w:tcPr>
            <w:tcW w:w="6450" w:type="dxa"/>
          </w:tcPr>
          <w:p w:rsidR="00AD58B0" w:rsidRPr="00D72722" w:rsidRDefault="00AD58B0" w:rsidP="00981E34">
            <w:pPr>
              <w:contextualSpacing/>
              <w:rPr>
                <w:rFonts w:ascii="Times New Roman" w:hAnsi="Times New Roman" w:cs="Times New Roman"/>
                <w:sz w:val="24"/>
                <w:szCs w:val="24"/>
              </w:rPr>
            </w:pPr>
            <w:r w:rsidRPr="00D72722">
              <w:rPr>
                <w:rFonts w:ascii="Times New Roman" w:hAnsi="Times New Roman" w:cs="Times New Roman"/>
                <w:sz w:val="24"/>
                <w:szCs w:val="24"/>
                <w:shd w:val="clear" w:color="auto" w:fill="FFFFFF"/>
              </w:rPr>
              <w:t>Pacific States Marine Fisheries Commission</w:t>
            </w:r>
          </w:p>
        </w:tc>
      </w:tr>
    </w:tbl>
    <w:p w:rsidR="00AD58B0" w:rsidRPr="00D72722" w:rsidRDefault="00AD58B0" w:rsidP="00AD58B0">
      <w:pPr>
        <w:contextualSpacing/>
        <w:rPr>
          <w:rFonts w:ascii="Times New Roman" w:hAnsi="Times New Roman" w:cs="Times New Roman"/>
          <w:sz w:val="24"/>
          <w:szCs w:val="24"/>
        </w:rPr>
      </w:pPr>
    </w:p>
    <w:p w:rsidR="00AD58B0" w:rsidRDefault="00AD58B0" w:rsidP="00AD58B0">
      <w:pPr>
        <w:rPr>
          <w:rFonts w:ascii="Times New Roman" w:hAnsi="Times New Roman" w:cs="Times New Roman"/>
          <w:sz w:val="24"/>
          <w:szCs w:val="24"/>
        </w:rPr>
      </w:pPr>
      <w:r>
        <w:rPr>
          <w:rFonts w:ascii="Times New Roman" w:hAnsi="Times New Roman" w:cs="Times New Roman"/>
          <w:sz w:val="24"/>
          <w:szCs w:val="24"/>
        </w:rPr>
        <w:br w:type="page"/>
      </w:r>
    </w:p>
    <w:p w:rsidR="00AD58B0" w:rsidRDefault="00AD58B0" w:rsidP="00AD58B0">
      <w:pPr>
        <w:pStyle w:val="Header"/>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rsidR="00AD58B0" w:rsidRPr="00C111BB" w:rsidRDefault="00AD58B0" w:rsidP="00AD58B0">
      <w:pPr>
        <w:pStyle w:val="Header"/>
        <w:jc w:val="center"/>
        <w:rPr>
          <w:rFonts w:ascii="Times New Roman" w:hAnsi="Times New Roman" w:cs="Times New Roman"/>
          <w:b/>
          <w:sz w:val="24"/>
          <w:szCs w:val="24"/>
        </w:rPr>
      </w:pPr>
      <w:r w:rsidRPr="00C111BB">
        <w:rPr>
          <w:rFonts w:ascii="Times New Roman" w:hAnsi="Times New Roman" w:cs="Times New Roman"/>
          <w:b/>
          <w:sz w:val="24"/>
          <w:szCs w:val="24"/>
        </w:rPr>
        <w:t>Marine Recreational Information Program, Operations Team</w:t>
      </w:r>
    </w:p>
    <w:p w:rsidR="00AD58B0" w:rsidRPr="00C111BB" w:rsidRDefault="00AD58B0" w:rsidP="00AD58B0">
      <w:pPr>
        <w:pStyle w:val="Header"/>
        <w:jc w:val="center"/>
        <w:rPr>
          <w:rFonts w:ascii="Times New Roman" w:hAnsi="Times New Roman" w:cs="Times New Roman"/>
          <w:b/>
          <w:sz w:val="24"/>
          <w:szCs w:val="24"/>
        </w:rPr>
      </w:pPr>
      <w:r w:rsidRPr="00C111BB">
        <w:rPr>
          <w:rFonts w:ascii="Times New Roman" w:hAnsi="Times New Roman" w:cs="Times New Roman"/>
          <w:b/>
          <w:sz w:val="24"/>
          <w:szCs w:val="24"/>
        </w:rPr>
        <w:t>Call For Proposals</w:t>
      </w:r>
    </w:p>
    <w:p w:rsidR="00AD58B0" w:rsidRPr="00C111BB" w:rsidRDefault="00AD58B0" w:rsidP="00AD58B0">
      <w:pPr>
        <w:pStyle w:val="Header"/>
        <w:jc w:val="center"/>
        <w:rPr>
          <w:rFonts w:ascii="Times New Roman" w:hAnsi="Times New Roman" w:cs="Times New Roman"/>
          <w:sz w:val="24"/>
          <w:szCs w:val="24"/>
        </w:rPr>
      </w:pPr>
      <w:r w:rsidRPr="00C111BB">
        <w:rPr>
          <w:rFonts w:ascii="Times New Roman" w:hAnsi="Times New Roman" w:cs="Times New Roman"/>
          <w:b/>
          <w:sz w:val="24"/>
          <w:szCs w:val="24"/>
        </w:rPr>
        <w:t xml:space="preserve">FY </w:t>
      </w:r>
      <w:r>
        <w:rPr>
          <w:rFonts w:ascii="Times New Roman" w:hAnsi="Times New Roman" w:cs="Times New Roman"/>
          <w:b/>
          <w:sz w:val="24"/>
          <w:szCs w:val="24"/>
        </w:rPr>
        <w:t>2015</w:t>
      </w:r>
    </w:p>
    <w:p w:rsidR="00AD58B0" w:rsidRDefault="00AD58B0" w:rsidP="00AD58B0">
      <w:pPr>
        <w:spacing w:after="0" w:line="240" w:lineRule="auto"/>
        <w:rPr>
          <w:rFonts w:ascii="Times New Roman" w:hAnsi="Times New Roman" w:cs="Times New Roman"/>
          <w:b/>
          <w:sz w:val="24"/>
          <w:szCs w:val="24"/>
        </w:rPr>
      </w:pPr>
    </w:p>
    <w:p w:rsidR="00AD58B0" w:rsidRPr="00C111BB" w:rsidRDefault="00AD58B0" w:rsidP="00AD58B0">
      <w:pPr>
        <w:spacing w:after="0" w:line="240" w:lineRule="auto"/>
        <w:rPr>
          <w:rFonts w:ascii="Times New Roman" w:hAnsi="Times New Roman" w:cs="Times New Roman"/>
          <w:b/>
          <w:sz w:val="24"/>
          <w:szCs w:val="24"/>
        </w:rPr>
      </w:pPr>
      <w:r w:rsidRPr="00C111BB">
        <w:rPr>
          <w:rFonts w:ascii="Times New Roman" w:hAnsi="Times New Roman" w:cs="Times New Roman"/>
          <w:b/>
          <w:sz w:val="24"/>
          <w:szCs w:val="24"/>
        </w:rPr>
        <w:t>The Marine Recreational Information Program (MRIP) is soliciting proposals to support the continued development of improved data collection designs for monitoring marine recreational fishing catch, effort, and participation. If the proposal is approved and recommended for funding by the MRIP Operations Team, the project team will be asked to provide a more detailed project plan*.</w:t>
      </w:r>
    </w:p>
    <w:p w:rsidR="00AD58B0" w:rsidRPr="00C111BB" w:rsidRDefault="00AD58B0" w:rsidP="00AD58B0">
      <w:pPr>
        <w:autoSpaceDE w:val="0"/>
        <w:autoSpaceDN w:val="0"/>
        <w:adjustRightInd w:val="0"/>
        <w:spacing w:after="0" w:line="240" w:lineRule="auto"/>
        <w:rPr>
          <w:rFonts w:ascii="Times New Roman" w:hAnsi="Times New Roman" w:cs="Times New Roman"/>
          <w:sz w:val="24"/>
          <w:szCs w:val="24"/>
        </w:rPr>
      </w:pPr>
      <w:r w:rsidRPr="00C111BB">
        <w:rPr>
          <w:rFonts w:ascii="Times New Roman" w:hAnsi="Times New Roman" w:cs="Times New Roman"/>
          <w:sz w:val="24"/>
          <w:szCs w:val="24"/>
        </w:rPr>
        <w:br/>
        <w:t xml:space="preserve">Proposals that address one or more of the following priorities (in no particular order) will receive preference for funding consideration. Additional scoring criteria are provided below. </w:t>
      </w:r>
    </w:p>
    <w:p w:rsidR="00AD58B0" w:rsidRPr="00C111BB" w:rsidRDefault="00AD58B0" w:rsidP="00AD58B0">
      <w:pPr>
        <w:tabs>
          <w:tab w:val="left" w:pos="270"/>
        </w:tabs>
        <w:spacing w:after="0" w:line="240" w:lineRule="auto"/>
        <w:rPr>
          <w:rFonts w:ascii="Times New Roman" w:hAnsi="Times New Roman" w:cs="Times New Roman"/>
          <w:sz w:val="24"/>
          <w:szCs w:val="24"/>
        </w:rPr>
      </w:pPr>
    </w:p>
    <w:p w:rsidR="00AD58B0" w:rsidRPr="00C111BB" w:rsidRDefault="00AD58B0" w:rsidP="00AD58B0">
      <w:pPr>
        <w:pStyle w:val="ListParagraph"/>
        <w:numPr>
          <w:ilvl w:val="0"/>
          <w:numId w:val="12"/>
        </w:numPr>
        <w:tabs>
          <w:tab w:val="left" w:pos="270"/>
        </w:tabs>
        <w:spacing w:after="0" w:line="240" w:lineRule="auto"/>
        <w:ind w:left="540" w:hanging="270"/>
        <w:rPr>
          <w:rFonts w:ascii="Times New Roman" w:hAnsi="Times New Roman" w:cs="Times New Roman"/>
          <w:sz w:val="24"/>
          <w:szCs w:val="24"/>
        </w:rPr>
      </w:pPr>
      <w:r w:rsidRPr="00C111BB">
        <w:rPr>
          <w:rFonts w:ascii="Times New Roman" w:hAnsi="Times New Roman" w:cs="Times New Roman"/>
          <w:sz w:val="24"/>
          <w:szCs w:val="24"/>
        </w:rPr>
        <w:t>Projects that further develop or test recommendations from MRIP-funded reviews of existing data collection designs or previous MRIP pilot studies (i.e. follow-up studies)</w:t>
      </w:r>
    </w:p>
    <w:p w:rsidR="00AD58B0" w:rsidRPr="00C111BB" w:rsidRDefault="00AD58B0" w:rsidP="00AD58B0">
      <w:pPr>
        <w:pStyle w:val="ListParagraph"/>
        <w:numPr>
          <w:ilvl w:val="0"/>
          <w:numId w:val="12"/>
        </w:numPr>
        <w:tabs>
          <w:tab w:val="left" w:pos="270"/>
        </w:tabs>
        <w:spacing w:after="0" w:line="240" w:lineRule="auto"/>
        <w:ind w:left="540" w:hanging="270"/>
        <w:rPr>
          <w:rFonts w:ascii="Times New Roman" w:hAnsi="Times New Roman" w:cs="Times New Roman"/>
          <w:sz w:val="24"/>
          <w:szCs w:val="24"/>
        </w:rPr>
      </w:pPr>
      <w:r w:rsidRPr="00C111BB">
        <w:rPr>
          <w:rFonts w:ascii="Times New Roman" w:hAnsi="Times New Roman" w:cs="Times New Roman"/>
          <w:sz w:val="24"/>
          <w:szCs w:val="24"/>
        </w:rPr>
        <w:t>Assessment of data needs (e.g. precision, resolution, timeliness, etc.) to support science and/or management;</w:t>
      </w:r>
    </w:p>
    <w:p w:rsidR="00AD58B0" w:rsidRPr="00C111BB" w:rsidRDefault="00AD58B0" w:rsidP="00AD58B0">
      <w:pPr>
        <w:pStyle w:val="ListParagraph"/>
        <w:numPr>
          <w:ilvl w:val="0"/>
          <w:numId w:val="12"/>
        </w:numPr>
        <w:tabs>
          <w:tab w:val="left" w:pos="270"/>
        </w:tabs>
        <w:spacing w:after="0" w:line="240" w:lineRule="auto"/>
        <w:ind w:left="540" w:hanging="270"/>
        <w:rPr>
          <w:rFonts w:ascii="Times New Roman" w:hAnsi="Times New Roman" w:cs="Times New Roman"/>
          <w:sz w:val="24"/>
          <w:szCs w:val="24"/>
        </w:rPr>
      </w:pPr>
      <w:r w:rsidRPr="00C111BB">
        <w:rPr>
          <w:rFonts w:ascii="Times New Roman" w:hAnsi="Times New Roman" w:cs="Times New Roman"/>
          <w:sz w:val="24"/>
          <w:szCs w:val="24"/>
        </w:rPr>
        <w:t>Development of methods to estimate catch and effort at greater levels of temporal and     spatial resolution, including both design</w:t>
      </w:r>
      <w:r w:rsidRPr="00C111BB">
        <w:rPr>
          <w:rFonts w:ascii="Cambria Math" w:hAnsi="Cambria Math" w:cs="Cambria Math"/>
          <w:sz w:val="24"/>
          <w:szCs w:val="24"/>
        </w:rPr>
        <w:t>‐</w:t>
      </w:r>
      <w:r w:rsidRPr="00C111BB">
        <w:rPr>
          <w:rFonts w:ascii="Times New Roman" w:hAnsi="Times New Roman" w:cs="Times New Roman"/>
          <w:sz w:val="24"/>
          <w:szCs w:val="24"/>
        </w:rPr>
        <w:t xml:space="preserve"> and model</w:t>
      </w:r>
      <w:r w:rsidRPr="00C111BB">
        <w:rPr>
          <w:rFonts w:ascii="Cambria Math" w:hAnsi="Cambria Math" w:cs="Cambria Math"/>
          <w:sz w:val="24"/>
          <w:szCs w:val="24"/>
        </w:rPr>
        <w:t>‐</w:t>
      </w:r>
      <w:r w:rsidRPr="00C111BB">
        <w:rPr>
          <w:rFonts w:ascii="Times New Roman" w:hAnsi="Times New Roman" w:cs="Times New Roman"/>
          <w:sz w:val="24"/>
          <w:szCs w:val="24"/>
        </w:rPr>
        <w:t>based approaches;</w:t>
      </w:r>
    </w:p>
    <w:p w:rsidR="00AD58B0" w:rsidRPr="00C111BB" w:rsidRDefault="00AD58B0" w:rsidP="00AD58B0">
      <w:pPr>
        <w:pStyle w:val="ListParagraph"/>
        <w:numPr>
          <w:ilvl w:val="0"/>
          <w:numId w:val="12"/>
        </w:numPr>
        <w:tabs>
          <w:tab w:val="left" w:pos="-90"/>
          <w:tab w:val="left" w:pos="270"/>
        </w:tabs>
        <w:spacing w:after="0" w:line="240" w:lineRule="auto"/>
        <w:ind w:left="540" w:hanging="270"/>
        <w:rPr>
          <w:rFonts w:ascii="Times New Roman" w:hAnsi="Times New Roman" w:cs="Times New Roman"/>
          <w:sz w:val="24"/>
          <w:szCs w:val="24"/>
        </w:rPr>
      </w:pPr>
      <w:r w:rsidRPr="00C111BB">
        <w:rPr>
          <w:rFonts w:ascii="Times New Roman" w:hAnsi="Times New Roman" w:cs="Times New Roman"/>
          <w:sz w:val="24"/>
          <w:szCs w:val="24"/>
        </w:rPr>
        <w:t>Assessment of non</w:t>
      </w:r>
      <w:r w:rsidRPr="00C111BB">
        <w:rPr>
          <w:rFonts w:ascii="Cambria Math" w:hAnsi="Cambria Math" w:cs="Cambria Math"/>
          <w:sz w:val="24"/>
          <w:szCs w:val="24"/>
        </w:rPr>
        <w:t>‐</w:t>
      </w:r>
      <w:r w:rsidRPr="00C111BB">
        <w:rPr>
          <w:rFonts w:ascii="Times New Roman" w:hAnsi="Times New Roman" w:cs="Times New Roman"/>
          <w:sz w:val="24"/>
          <w:szCs w:val="24"/>
        </w:rPr>
        <w:t>sampling errors, such as non</w:t>
      </w:r>
      <w:r w:rsidRPr="00C111BB">
        <w:rPr>
          <w:rFonts w:ascii="Cambria Math" w:hAnsi="Cambria Math" w:cs="Cambria Math"/>
          <w:sz w:val="24"/>
          <w:szCs w:val="24"/>
        </w:rPr>
        <w:t>‐</w:t>
      </w:r>
      <w:r w:rsidRPr="00C111BB">
        <w:rPr>
          <w:rFonts w:ascii="Times New Roman" w:hAnsi="Times New Roman" w:cs="Times New Roman"/>
          <w:sz w:val="24"/>
          <w:szCs w:val="24"/>
        </w:rPr>
        <w:t>response error, coverage error, and measurement error, in recreational fishing surveys;</w:t>
      </w:r>
    </w:p>
    <w:p w:rsidR="00AD58B0" w:rsidRPr="00C111BB" w:rsidRDefault="00AD58B0" w:rsidP="00AD58B0">
      <w:pPr>
        <w:pStyle w:val="ListParagraph"/>
        <w:numPr>
          <w:ilvl w:val="0"/>
          <w:numId w:val="12"/>
        </w:numPr>
        <w:tabs>
          <w:tab w:val="left" w:pos="540"/>
        </w:tabs>
        <w:spacing w:after="0" w:line="240" w:lineRule="auto"/>
        <w:ind w:left="540" w:hanging="270"/>
        <w:rPr>
          <w:rFonts w:ascii="Times New Roman" w:hAnsi="Times New Roman" w:cs="Times New Roman"/>
          <w:sz w:val="24"/>
          <w:szCs w:val="24"/>
        </w:rPr>
      </w:pPr>
      <w:r w:rsidRPr="00C111BB">
        <w:rPr>
          <w:rFonts w:ascii="Times New Roman" w:hAnsi="Times New Roman" w:cs="Times New Roman"/>
          <w:sz w:val="24"/>
          <w:szCs w:val="24"/>
        </w:rPr>
        <w:t xml:space="preserve">Development and testing of new technologies, such as electronic data capture and online     reporting, to support recreational fisheries data collection; </w:t>
      </w:r>
    </w:p>
    <w:p w:rsidR="00AD58B0" w:rsidRPr="00C111BB" w:rsidRDefault="00AD58B0" w:rsidP="00AD58B0">
      <w:pPr>
        <w:pStyle w:val="ListParagraph"/>
        <w:tabs>
          <w:tab w:val="left" w:pos="270"/>
          <w:tab w:val="left" w:pos="540"/>
        </w:tabs>
        <w:spacing w:after="0" w:line="240" w:lineRule="auto"/>
        <w:ind w:left="540"/>
        <w:rPr>
          <w:rFonts w:ascii="Times New Roman" w:hAnsi="Times New Roman" w:cs="Times New Roman"/>
          <w:sz w:val="24"/>
          <w:szCs w:val="24"/>
        </w:rPr>
      </w:pPr>
    </w:p>
    <w:p w:rsidR="00AD58B0" w:rsidRPr="00C111BB" w:rsidRDefault="00AD58B0" w:rsidP="00AD58B0">
      <w:pPr>
        <w:tabs>
          <w:tab w:val="left" w:pos="270"/>
        </w:tabs>
        <w:spacing w:after="0" w:line="240" w:lineRule="auto"/>
        <w:rPr>
          <w:rFonts w:ascii="Times New Roman" w:hAnsi="Times New Roman" w:cs="Times New Roman"/>
          <w:sz w:val="24"/>
          <w:szCs w:val="24"/>
        </w:rPr>
      </w:pPr>
      <w:r w:rsidRPr="00C111BB">
        <w:rPr>
          <w:rFonts w:ascii="Times New Roman" w:hAnsi="Times New Roman" w:cs="Times New Roman"/>
          <w:sz w:val="24"/>
          <w:szCs w:val="24"/>
        </w:rPr>
        <w:t xml:space="preserve">Proposals should have clear objectives and describe how project results will address MRIP priorities. Proposals that do not clearly address research priorities may not score well. </w:t>
      </w:r>
    </w:p>
    <w:p w:rsidR="00AD58B0" w:rsidRPr="00C111BB" w:rsidRDefault="00AD58B0" w:rsidP="00AD58B0">
      <w:pPr>
        <w:tabs>
          <w:tab w:val="left" w:pos="270"/>
        </w:tabs>
        <w:spacing w:after="0" w:line="240" w:lineRule="auto"/>
        <w:rPr>
          <w:rFonts w:ascii="Times New Roman" w:hAnsi="Times New Roman" w:cs="Times New Roman"/>
          <w:sz w:val="24"/>
          <w:szCs w:val="24"/>
        </w:rPr>
      </w:pPr>
      <w:r w:rsidRPr="00C111BB">
        <w:rPr>
          <w:rFonts w:ascii="Times New Roman" w:hAnsi="Times New Roman" w:cs="Times New Roman"/>
          <w:sz w:val="24"/>
          <w:szCs w:val="24"/>
        </w:rPr>
        <w:t xml:space="preserve">All proposals must identify a single project leader who is affiliated with a government agency or not-for-profit organization. Project leaders are the point of contact for the project and are required to submit monthly status reports. In addition, proposals must identify a specific mechanism (e.g. grant, cooperative agreement, contract, etc.) for transferring funds from the NOAA Fisheries Office and Science Technology (ST) to an entity that will administer the project.  Project leaders are encouraged to consult with OT sponsors and/or ST staff to identify an appropriate funding mechanism.     </w:t>
      </w:r>
    </w:p>
    <w:p w:rsidR="00AD58B0" w:rsidRPr="00C111BB" w:rsidRDefault="00AD58B0" w:rsidP="00AD58B0">
      <w:pPr>
        <w:tabs>
          <w:tab w:val="left" w:pos="270"/>
        </w:tabs>
        <w:spacing w:after="0" w:line="240" w:lineRule="auto"/>
        <w:rPr>
          <w:rFonts w:ascii="Times New Roman" w:hAnsi="Times New Roman" w:cs="Times New Roman"/>
          <w:b/>
          <w:sz w:val="24"/>
          <w:szCs w:val="24"/>
        </w:rPr>
      </w:pPr>
    </w:p>
    <w:p w:rsidR="00AD58B0" w:rsidRPr="00C111BB" w:rsidRDefault="00AD58B0" w:rsidP="00AD58B0">
      <w:pPr>
        <w:tabs>
          <w:tab w:val="left" w:pos="270"/>
        </w:tabs>
        <w:spacing w:after="0" w:line="240" w:lineRule="auto"/>
        <w:rPr>
          <w:rFonts w:ascii="Times New Roman" w:hAnsi="Times New Roman" w:cs="Times New Roman"/>
          <w:sz w:val="24"/>
          <w:szCs w:val="24"/>
        </w:rPr>
      </w:pPr>
      <w:r w:rsidRPr="00C111BB">
        <w:rPr>
          <w:rFonts w:ascii="Times New Roman" w:hAnsi="Times New Roman" w:cs="Times New Roman"/>
          <w:b/>
          <w:sz w:val="24"/>
          <w:szCs w:val="24"/>
        </w:rPr>
        <w:t>Expectations:</w:t>
      </w:r>
      <w:r w:rsidRPr="00C111BB">
        <w:rPr>
          <w:rFonts w:ascii="Times New Roman" w:hAnsi="Times New Roman" w:cs="Times New Roman"/>
          <w:sz w:val="24"/>
          <w:szCs w:val="24"/>
        </w:rPr>
        <w:t xml:space="preserve"> MRIP projects are expected to result in a final project report that provides substantive and meaningful discussion of project results, including recommendations for follow-up action when appropriate. All completed project reports will be reviewed by the MRIP Operations Team and Executive Steering Committee and will be posted to the MRIP website. In addition, project results that are deemed “influential” as defined in the Information Quality Act, and/or that recommend implementation of new methods, or request MRIP certification, may be subject to an independent peer review at the agency’s discretion. Project Teams will be asked to provide written responses to comments and recommendations resulting from such reviews as a part of the final project report.</w:t>
      </w:r>
    </w:p>
    <w:p w:rsidR="00AD58B0" w:rsidRPr="00C111BB" w:rsidRDefault="00AD58B0" w:rsidP="00AD58B0">
      <w:pPr>
        <w:tabs>
          <w:tab w:val="left" w:pos="270"/>
        </w:tabs>
        <w:spacing w:after="0" w:line="240" w:lineRule="auto"/>
        <w:rPr>
          <w:rFonts w:ascii="Times New Roman" w:hAnsi="Times New Roman" w:cs="Times New Roman"/>
          <w:b/>
          <w:sz w:val="24"/>
          <w:szCs w:val="24"/>
        </w:rPr>
      </w:pPr>
    </w:p>
    <w:p w:rsidR="00AD58B0" w:rsidRPr="00C111BB" w:rsidRDefault="00AD58B0" w:rsidP="00AD58B0">
      <w:pPr>
        <w:spacing w:after="0" w:line="240" w:lineRule="auto"/>
        <w:rPr>
          <w:rFonts w:ascii="Times New Roman" w:hAnsi="Times New Roman" w:cs="Times New Roman"/>
          <w:sz w:val="24"/>
          <w:szCs w:val="24"/>
        </w:rPr>
      </w:pPr>
      <w:r w:rsidRPr="00C111BB">
        <w:rPr>
          <w:rFonts w:ascii="Times New Roman" w:hAnsi="Times New Roman" w:cs="Times New Roman"/>
          <w:sz w:val="24"/>
          <w:szCs w:val="24"/>
        </w:rPr>
        <w:lastRenderedPageBreak/>
        <w:t>All proposals must be submitted through the Fisheries Program Information Management System (PIMS) (</w:t>
      </w:r>
      <w:hyperlink r:id="rId8" w:tgtFrame="_blank" w:history="1">
        <w:r w:rsidRPr="00C111BB">
          <w:rPr>
            <w:rStyle w:val="Hyperlink"/>
            <w:rFonts w:ascii="Times New Roman" w:hAnsi="Times New Roman" w:cs="Times New Roman"/>
            <w:color w:val="1155CC"/>
            <w:sz w:val="24"/>
            <w:szCs w:val="24"/>
            <w:shd w:val="clear" w:color="auto" w:fill="FFFFFF"/>
          </w:rPr>
          <w:t>https://www.st.nmfs.noaa.gov/apex/f?p=</w:t>
        </w:r>
        <w:r w:rsidRPr="00C111BB">
          <w:rPr>
            <w:rStyle w:val="il"/>
            <w:rFonts w:ascii="Times New Roman" w:hAnsi="Times New Roman" w:cs="Times New Roman"/>
            <w:color w:val="222222"/>
            <w:sz w:val="24"/>
            <w:szCs w:val="24"/>
            <w:u w:val="single"/>
            <w:shd w:val="clear" w:color="auto" w:fill="FFFFCC"/>
          </w:rPr>
          <w:t>mdms</w:t>
        </w:r>
      </w:hyperlink>
      <w:r w:rsidRPr="00C111BB">
        <w:rPr>
          <w:rStyle w:val="il"/>
          <w:rFonts w:ascii="Times New Roman" w:hAnsi="Times New Roman" w:cs="Times New Roman"/>
          <w:color w:val="222222"/>
          <w:sz w:val="24"/>
          <w:szCs w:val="24"/>
          <w:u w:val="single"/>
          <w:shd w:val="clear" w:color="auto" w:fill="FFFFCC"/>
        </w:rPr>
        <w:t>)</w:t>
      </w:r>
      <w:r w:rsidRPr="00C111BB">
        <w:rPr>
          <w:rFonts w:ascii="Times New Roman" w:hAnsi="Times New Roman" w:cs="Times New Roman"/>
          <w:sz w:val="24"/>
          <w:szCs w:val="24"/>
        </w:rPr>
        <w:t xml:space="preserve">. Instructions and support will be provided. To gain access to PIMS contact April Bagwill </w:t>
      </w:r>
      <w:hyperlink r:id="rId9" w:history="1">
        <w:r w:rsidRPr="00C111BB">
          <w:rPr>
            <w:rStyle w:val="Hyperlink"/>
            <w:rFonts w:ascii="Times New Roman" w:hAnsi="Times New Roman" w:cs="Times New Roman"/>
            <w:sz w:val="24"/>
            <w:szCs w:val="24"/>
          </w:rPr>
          <w:t>april.bagwill@noaa.gov</w:t>
        </w:r>
      </w:hyperlink>
      <w:r w:rsidRPr="00C111BB">
        <w:rPr>
          <w:rFonts w:ascii="Times New Roman" w:hAnsi="Times New Roman" w:cs="Times New Roman"/>
          <w:sz w:val="24"/>
          <w:szCs w:val="24"/>
        </w:rPr>
        <w:t xml:space="preserve">. </w:t>
      </w:r>
    </w:p>
    <w:p w:rsidR="00AD58B0" w:rsidRPr="00C111BB" w:rsidRDefault="00AD58B0" w:rsidP="00AD58B0">
      <w:pPr>
        <w:spacing w:after="0" w:line="240" w:lineRule="auto"/>
        <w:rPr>
          <w:rFonts w:ascii="Times New Roman" w:hAnsi="Times New Roman" w:cs="Times New Roman"/>
          <w:sz w:val="24"/>
          <w:szCs w:val="24"/>
        </w:rPr>
      </w:pPr>
    </w:p>
    <w:p w:rsidR="00AD58B0" w:rsidRPr="00C111BB" w:rsidRDefault="00AD58B0" w:rsidP="00AD58B0">
      <w:pPr>
        <w:spacing w:after="0" w:line="240" w:lineRule="auto"/>
        <w:rPr>
          <w:rFonts w:ascii="Times New Roman" w:hAnsi="Times New Roman" w:cs="Times New Roman"/>
          <w:b/>
          <w:sz w:val="24"/>
          <w:szCs w:val="24"/>
        </w:rPr>
      </w:pPr>
      <w:r w:rsidRPr="00C111BB">
        <w:rPr>
          <w:rFonts w:ascii="Times New Roman" w:hAnsi="Times New Roman" w:cs="Times New Roman"/>
          <w:b/>
          <w:sz w:val="24"/>
          <w:szCs w:val="24"/>
        </w:rPr>
        <w:t xml:space="preserve">Proposal Elements: </w:t>
      </w:r>
    </w:p>
    <w:p w:rsidR="00AD58B0" w:rsidRPr="00C111BB" w:rsidRDefault="00AD58B0" w:rsidP="00AD58B0">
      <w:pPr>
        <w:pStyle w:val="ListParagraph"/>
        <w:numPr>
          <w:ilvl w:val="0"/>
          <w:numId w:val="8"/>
        </w:numPr>
        <w:spacing w:after="0" w:line="240" w:lineRule="auto"/>
        <w:rPr>
          <w:rFonts w:ascii="Times New Roman" w:hAnsi="Times New Roman" w:cs="Times New Roman"/>
          <w:sz w:val="24"/>
          <w:szCs w:val="24"/>
        </w:rPr>
      </w:pPr>
      <w:r w:rsidRPr="00C111BB">
        <w:rPr>
          <w:rFonts w:ascii="Times New Roman" w:hAnsi="Times New Roman" w:cs="Times New Roman"/>
          <w:b/>
          <w:sz w:val="24"/>
          <w:szCs w:val="24"/>
        </w:rPr>
        <w:t>Overview</w:t>
      </w:r>
      <w:r w:rsidRPr="00C111BB">
        <w:rPr>
          <w:rFonts w:ascii="Times New Roman" w:hAnsi="Times New Roman" w:cs="Times New Roman"/>
          <w:sz w:val="24"/>
          <w:szCs w:val="24"/>
        </w:rPr>
        <w:br/>
        <w:t>a. Project Name</w:t>
      </w:r>
    </w:p>
    <w:p w:rsidR="00AD58B0" w:rsidRPr="00C111BB" w:rsidRDefault="00AD58B0" w:rsidP="00AD58B0">
      <w:pPr>
        <w:pStyle w:val="ListParagraph"/>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b. MRIP Operations Team Sponsor:  Each project must by sponsored by an individual member of the MRIP Operations Team.</w:t>
      </w:r>
    </w:p>
    <w:p w:rsidR="00AD58B0" w:rsidRPr="00C111BB" w:rsidRDefault="00AD58B0" w:rsidP="00AD58B0">
      <w:pPr>
        <w:pStyle w:val="ListParagraph"/>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c. Keywords</w:t>
      </w:r>
    </w:p>
    <w:p w:rsidR="00AD58B0" w:rsidRPr="00C111BB" w:rsidRDefault="00AD58B0" w:rsidP="00AD58B0">
      <w:pPr>
        <w:pStyle w:val="ListParagraph"/>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d. Project Description: Description of the project including benefits, relationship to MRIP priorities, and intended outcomes.</w:t>
      </w:r>
    </w:p>
    <w:p w:rsidR="00AD58B0" w:rsidRPr="00C111BB" w:rsidRDefault="00AD58B0" w:rsidP="00AD58B0">
      <w:pPr>
        <w:pStyle w:val="ListParagraph"/>
        <w:spacing w:after="0" w:line="240" w:lineRule="auto"/>
        <w:rPr>
          <w:rFonts w:ascii="Times New Roman" w:hAnsi="Times New Roman" w:cs="Times New Roman"/>
          <w:sz w:val="24"/>
          <w:szCs w:val="24"/>
        </w:rPr>
      </w:pPr>
      <w:r w:rsidRPr="00C111BB">
        <w:rPr>
          <w:rFonts w:ascii="Times New Roman" w:hAnsi="Times New Roman" w:cs="Times New Roman"/>
          <w:sz w:val="24"/>
          <w:szCs w:val="24"/>
        </w:rPr>
        <w:t>e. Objectives: Concise list of project objectives.</w:t>
      </w:r>
    </w:p>
    <w:p w:rsidR="00AD58B0" w:rsidRPr="00C111BB" w:rsidRDefault="00AD58B0" w:rsidP="00AD58B0">
      <w:pPr>
        <w:pStyle w:val="ListParagraph"/>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 xml:space="preserve">f. Background: Description of the circumstances necessitating the proposed project, including prior research and the current state of relevant knowledge. Project teams are encouraged to review relevant reports from completed MRIP projects, which are available on the MRIP website (https://www.st.nmfs.noaa.gov/mdms/public/public.jsp). </w:t>
      </w:r>
    </w:p>
    <w:p w:rsidR="00AD58B0" w:rsidRPr="00C111BB" w:rsidRDefault="00AD58B0" w:rsidP="00AD58B0">
      <w:pPr>
        <w:pStyle w:val="ListParagraph"/>
        <w:tabs>
          <w:tab w:val="left" w:pos="810"/>
        </w:tabs>
        <w:spacing w:after="0" w:line="240" w:lineRule="auto"/>
        <w:rPr>
          <w:rFonts w:ascii="Times New Roman" w:hAnsi="Times New Roman" w:cs="Times New Roman"/>
          <w:sz w:val="24"/>
          <w:szCs w:val="24"/>
        </w:rPr>
      </w:pPr>
      <w:r w:rsidRPr="00C111BB">
        <w:rPr>
          <w:rFonts w:ascii="Times New Roman" w:hAnsi="Times New Roman" w:cs="Times New Roman"/>
          <w:sz w:val="24"/>
          <w:szCs w:val="24"/>
        </w:rPr>
        <w:t>g. References</w:t>
      </w:r>
    </w:p>
    <w:p w:rsidR="00AD58B0" w:rsidRPr="00C111BB" w:rsidRDefault="00AD58B0" w:rsidP="00AD58B0">
      <w:pPr>
        <w:pStyle w:val="ListParagraph"/>
        <w:tabs>
          <w:tab w:val="left" w:pos="810"/>
        </w:tabs>
        <w:spacing w:after="0" w:line="240" w:lineRule="auto"/>
        <w:rPr>
          <w:rFonts w:ascii="Times New Roman" w:hAnsi="Times New Roman" w:cs="Times New Roman"/>
          <w:sz w:val="24"/>
          <w:szCs w:val="24"/>
        </w:rPr>
      </w:pPr>
    </w:p>
    <w:p w:rsidR="00AD58B0" w:rsidRPr="00C111BB" w:rsidRDefault="00AD58B0" w:rsidP="00AD58B0">
      <w:pPr>
        <w:pStyle w:val="ListParagraph"/>
        <w:numPr>
          <w:ilvl w:val="0"/>
          <w:numId w:val="8"/>
        </w:numPr>
        <w:spacing w:after="0" w:line="240" w:lineRule="auto"/>
        <w:rPr>
          <w:rFonts w:ascii="Times New Roman" w:hAnsi="Times New Roman" w:cs="Times New Roman"/>
          <w:b/>
          <w:sz w:val="24"/>
          <w:szCs w:val="24"/>
        </w:rPr>
      </w:pPr>
      <w:r w:rsidRPr="00C111BB">
        <w:rPr>
          <w:rFonts w:ascii="Times New Roman" w:hAnsi="Times New Roman" w:cs="Times New Roman"/>
          <w:b/>
          <w:sz w:val="24"/>
          <w:szCs w:val="24"/>
        </w:rPr>
        <w:t>Methodology</w:t>
      </w:r>
    </w:p>
    <w:p w:rsidR="00AD58B0" w:rsidRPr="00C111BB" w:rsidRDefault="00AD58B0" w:rsidP="00AD58B0">
      <w:pPr>
        <w:pStyle w:val="ListParagraph"/>
        <w:numPr>
          <w:ilvl w:val="0"/>
          <w:numId w:val="9"/>
        </w:numPr>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 xml:space="preserve">Methodology: Description of the methods that will be used to achieve project objectives. </w:t>
      </w:r>
    </w:p>
    <w:p w:rsidR="00AD58B0" w:rsidRPr="00C111BB" w:rsidRDefault="00AD58B0" w:rsidP="00AD58B0">
      <w:pPr>
        <w:pStyle w:val="ListParagraph"/>
        <w:numPr>
          <w:ilvl w:val="0"/>
          <w:numId w:val="9"/>
        </w:numPr>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Region</w:t>
      </w:r>
    </w:p>
    <w:p w:rsidR="00AD58B0" w:rsidRPr="00C111BB" w:rsidRDefault="00AD58B0" w:rsidP="00AD58B0">
      <w:pPr>
        <w:pStyle w:val="ListParagraph"/>
        <w:numPr>
          <w:ilvl w:val="0"/>
          <w:numId w:val="9"/>
        </w:numPr>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Geographic Coverage:  Geographic area in which the project will be conducted.</w:t>
      </w:r>
    </w:p>
    <w:p w:rsidR="00AD58B0" w:rsidRPr="00C111BB" w:rsidRDefault="00AD58B0" w:rsidP="00AD58B0">
      <w:pPr>
        <w:pStyle w:val="ListParagraph"/>
        <w:numPr>
          <w:ilvl w:val="0"/>
          <w:numId w:val="9"/>
        </w:numPr>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Temporal Coverage: Time frame in which the project will be conducted.</w:t>
      </w:r>
    </w:p>
    <w:p w:rsidR="00AD58B0" w:rsidRPr="00C111BB" w:rsidRDefault="00AD58B0" w:rsidP="00AD58B0">
      <w:pPr>
        <w:pStyle w:val="ListParagraph"/>
        <w:numPr>
          <w:ilvl w:val="0"/>
          <w:numId w:val="9"/>
        </w:numPr>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Frequency: Frequency of data collection.</w:t>
      </w:r>
    </w:p>
    <w:p w:rsidR="00AD58B0" w:rsidRPr="00C111BB" w:rsidRDefault="00AD58B0" w:rsidP="00AD58B0">
      <w:pPr>
        <w:pStyle w:val="ListParagraph"/>
        <w:numPr>
          <w:ilvl w:val="0"/>
          <w:numId w:val="9"/>
        </w:numPr>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Unit of Analysis: Level at which data will be collected (e.g. angler, trip, fish, etc.).</w:t>
      </w:r>
    </w:p>
    <w:p w:rsidR="00AD58B0" w:rsidRPr="00C111BB" w:rsidRDefault="00AD58B0" w:rsidP="00AD58B0">
      <w:pPr>
        <w:pStyle w:val="ListParagraph"/>
        <w:numPr>
          <w:ilvl w:val="0"/>
          <w:numId w:val="9"/>
        </w:numPr>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Collection Mode: Method of data collection (e.g. in person interview, telephone, mail, web, etc.).</w:t>
      </w:r>
    </w:p>
    <w:p w:rsidR="00AD58B0" w:rsidRPr="00C111BB" w:rsidRDefault="00AD58B0" w:rsidP="00AD58B0">
      <w:pPr>
        <w:pStyle w:val="ListParagraph"/>
        <w:spacing w:after="0" w:line="240" w:lineRule="auto"/>
        <w:ind w:left="990"/>
        <w:rPr>
          <w:rFonts w:ascii="Times New Roman" w:hAnsi="Times New Roman" w:cs="Times New Roman"/>
          <w:sz w:val="24"/>
          <w:szCs w:val="24"/>
        </w:rPr>
      </w:pPr>
    </w:p>
    <w:p w:rsidR="00AD58B0" w:rsidRPr="00C111BB" w:rsidRDefault="00AD58B0" w:rsidP="00AD58B0">
      <w:pPr>
        <w:pStyle w:val="ListParagraph"/>
        <w:numPr>
          <w:ilvl w:val="0"/>
          <w:numId w:val="8"/>
        </w:numPr>
        <w:spacing w:after="0" w:line="240" w:lineRule="auto"/>
        <w:rPr>
          <w:rFonts w:ascii="Times New Roman" w:hAnsi="Times New Roman" w:cs="Times New Roman"/>
          <w:b/>
          <w:sz w:val="24"/>
          <w:szCs w:val="24"/>
        </w:rPr>
      </w:pPr>
      <w:r w:rsidRPr="00C111BB">
        <w:rPr>
          <w:rFonts w:ascii="Times New Roman" w:hAnsi="Times New Roman" w:cs="Times New Roman"/>
          <w:b/>
          <w:sz w:val="24"/>
          <w:szCs w:val="24"/>
        </w:rPr>
        <w:t>Assumptions/Constraints</w:t>
      </w:r>
    </w:p>
    <w:p w:rsidR="00AD58B0" w:rsidRPr="00C111BB" w:rsidRDefault="00AD58B0" w:rsidP="00AD58B0">
      <w:pPr>
        <w:pStyle w:val="ListParagraph"/>
        <w:shd w:val="clear" w:color="auto" w:fill="FFFFFF"/>
        <w:spacing w:before="300" w:after="0" w:line="240" w:lineRule="auto"/>
        <w:outlineLvl w:val="2"/>
        <w:rPr>
          <w:rFonts w:ascii="Times New Roman" w:hAnsi="Times New Roman" w:cs="Times New Roman"/>
          <w:sz w:val="24"/>
          <w:szCs w:val="24"/>
        </w:rPr>
      </w:pPr>
      <w:r w:rsidRPr="00C111BB">
        <w:rPr>
          <w:rFonts w:ascii="Times New Roman" w:eastAsia="Times New Roman" w:hAnsi="Times New Roman" w:cs="Times New Roman"/>
          <w:bCs/>
          <w:i/>
          <w:iCs/>
          <w:color w:val="1C1C1C"/>
          <w:sz w:val="24"/>
          <w:szCs w:val="24"/>
        </w:rPr>
        <w:t>Are there any assumptions about the completion of other projects or external factors that may constrain the success of this project? In general, the portion of scope that deals with the limits of the projects should be identified here.</w:t>
      </w:r>
    </w:p>
    <w:p w:rsidR="00AD58B0" w:rsidRPr="00C111BB" w:rsidRDefault="00AD58B0" w:rsidP="00AD58B0">
      <w:pPr>
        <w:pStyle w:val="ListParagraph"/>
        <w:numPr>
          <w:ilvl w:val="0"/>
          <w:numId w:val="10"/>
        </w:numPr>
        <w:spacing w:after="0" w:line="240" w:lineRule="auto"/>
        <w:rPr>
          <w:rFonts w:ascii="Times New Roman" w:hAnsi="Times New Roman" w:cs="Times New Roman"/>
          <w:sz w:val="24"/>
          <w:szCs w:val="24"/>
        </w:rPr>
      </w:pPr>
      <w:r w:rsidRPr="00C111BB">
        <w:rPr>
          <w:rFonts w:ascii="Times New Roman" w:hAnsi="Times New Roman" w:cs="Times New Roman"/>
          <w:sz w:val="24"/>
          <w:szCs w:val="24"/>
        </w:rPr>
        <w:t xml:space="preserve">New Data Collection:  Is this a new data collection that may require approval from the Office of Management and Budget (OMB)?  For information about the Paperwork Reduction Act (PRA) and a description of data collections that require OMB approval, please visit: </w:t>
      </w:r>
      <w:hyperlink r:id="rId10" w:history="1">
        <w:r w:rsidRPr="00C111BB">
          <w:rPr>
            <w:rStyle w:val="Hyperlink"/>
            <w:rFonts w:ascii="Times New Roman" w:hAnsi="Times New Roman" w:cs="Times New Roman"/>
            <w:sz w:val="24"/>
            <w:szCs w:val="24"/>
          </w:rPr>
          <w:t>http://www.cio.noaa.gov/services_programs/pragg.html</w:t>
        </w:r>
      </w:hyperlink>
      <w:r w:rsidRPr="00C111BB">
        <w:rPr>
          <w:rFonts w:ascii="Times New Roman" w:hAnsi="Times New Roman" w:cs="Times New Roman"/>
          <w:sz w:val="24"/>
          <w:szCs w:val="24"/>
        </w:rPr>
        <w:t>.  Project teams are responsible for ensuring that OMB/PRA requirements are satisfied.</w:t>
      </w:r>
    </w:p>
    <w:p w:rsidR="00AD58B0" w:rsidRPr="00C111BB" w:rsidRDefault="00AD58B0" w:rsidP="00AD58B0">
      <w:pPr>
        <w:pStyle w:val="ListParagraph"/>
        <w:numPr>
          <w:ilvl w:val="0"/>
          <w:numId w:val="10"/>
        </w:numPr>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 xml:space="preserve">Funding Vehicle: Specific mechanism for transferring funding from MRIP (NOAA Fisheries Office of Science and Technology) to the project team.  Project teams are encouraged to identify existing funding mechanisms (e.g. direct transfer of funding to NOAA Fisheries regional office or science center, existing grant or cooperative agreement between NOAA Fisheries and another entity (state, commission, council, </w:t>
      </w:r>
      <w:r w:rsidRPr="00C111BB">
        <w:rPr>
          <w:rFonts w:ascii="Times New Roman" w:hAnsi="Times New Roman" w:cs="Times New Roman"/>
          <w:sz w:val="24"/>
          <w:szCs w:val="24"/>
        </w:rPr>
        <w:lastRenderedPageBreak/>
        <w:t xml:space="preserve">etc.). Project teams should work with OT sponsors and/or ST staff to identify potential funding mechanisms.  </w:t>
      </w:r>
    </w:p>
    <w:p w:rsidR="00AD58B0" w:rsidRPr="00C111BB" w:rsidRDefault="00AD58B0" w:rsidP="00AD58B0">
      <w:pPr>
        <w:pStyle w:val="ListParagraph"/>
        <w:numPr>
          <w:ilvl w:val="0"/>
          <w:numId w:val="10"/>
        </w:numPr>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Data Resources</w:t>
      </w:r>
    </w:p>
    <w:p w:rsidR="00AD58B0" w:rsidRPr="00C111BB" w:rsidRDefault="00AD58B0" w:rsidP="00AD58B0">
      <w:pPr>
        <w:pStyle w:val="ListParagraph"/>
        <w:numPr>
          <w:ilvl w:val="0"/>
          <w:numId w:val="10"/>
        </w:numPr>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Other Resources</w:t>
      </w:r>
    </w:p>
    <w:p w:rsidR="00AD58B0" w:rsidRPr="00C111BB" w:rsidRDefault="00AD58B0" w:rsidP="00AD58B0">
      <w:pPr>
        <w:pStyle w:val="ListParagraph"/>
        <w:numPr>
          <w:ilvl w:val="0"/>
          <w:numId w:val="10"/>
        </w:numPr>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Regulations</w:t>
      </w:r>
    </w:p>
    <w:p w:rsidR="00AD58B0" w:rsidRPr="00C111BB" w:rsidRDefault="00AD58B0" w:rsidP="00AD58B0">
      <w:pPr>
        <w:pStyle w:val="ListParagraph"/>
        <w:numPr>
          <w:ilvl w:val="0"/>
          <w:numId w:val="10"/>
        </w:numPr>
        <w:spacing w:after="0" w:line="240" w:lineRule="auto"/>
        <w:ind w:left="990" w:hanging="270"/>
        <w:rPr>
          <w:rFonts w:ascii="Times New Roman" w:hAnsi="Times New Roman" w:cs="Times New Roman"/>
          <w:sz w:val="24"/>
          <w:szCs w:val="24"/>
        </w:rPr>
      </w:pPr>
      <w:r w:rsidRPr="00C111BB">
        <w:rPr>
          <w:rFonts w:ascii="Times New Roman" w:hAnsi="Times New Roman" w:cs="Times New Roman"/>
          <w:sz w:val="24"/>
          <w:szCs w:val="24"/>
        </w:rPr>
        <w:t>Other</w:t>
      </w:r>
    </w:p>
    <w:p w:rsidR="00AD58B0" w:rsidRPr="00C111BB" w:rsidRDefault="00AD58B0" w:rsidP="00AD58B0">
      <w:pPr>
        <w:pStyle w:val="ListParagraph"/>
        <w:spacing w:after="0" w:line="240" w:lineRule="auto"/>
        <w:ind w:left="990"/>
        <w:rPr>
          <w:rFonts w:ascii="Times New Roman" w:hAnsi="Times New Roman" w:cs="Times New Roman"/>
          <w:sz w:val="24"/>
          <w:szCs w:val="24"/>
        </w:rPr>
      </w:pPr>
    </w:p>
    <w:p w:rsidR="00AD58B0" w:rsidRPr="00C111BB" w:rsidRDefault="00AD58B0" w:rsidP="00AD58B0">
      <w:pPr>
        <w:pStyle w:val="ListParagraph"/>
        <w:numPr>
          <w:ilvl w:val="0"/>
          <w:numId w:val="8"/>
        </w:numPr>
        <w:spacing w:after="0" w:line="240" w:lineRule="auto"/>
        <w:rPr>
          <w:rFonts w:ascii="Times New Roman" w:hAnsi="Times New Roman" w:cs="Times New Roman"/>
          <w:b/>
          <w:sz w:val="24"/>
          <w:szCs w:val="24"/>
        </w:rPr>
      </w:pPr>
      <w:r w:rsidRPr="00C111BB">
        <w:rPr>
          <w:rFonts w:ascii="Times New Roman" w:hAnsi="Times New Roman" w:cs="Times New Roman"/>
          <w:b/>
          <w:sz w:val="24"/>
          <w:szCs w:val="24"/>
        </w:rPr>
        <w:t>Final Deliverables</w:t>
      </w:r>
    </w:p>
    <w:p w:rsidR="00AD58B0" w:rsidRPr="00C111BB" w:rsidRDefault="00AD58B0" w:rsidP="00AD58B0">
      <w:pPr>
        <w:pStyle w:val="ListParagraph"/>
        <w:spacing w:after="0" w:line="240" w:lineRule="auto"/>
        <w:rPr>
          <w:rFonts w:ascii="Times New Roman" w:hAnsi="Times New Roman" w:cs="Times New Roman"/>
          <w:i/>
          <w:sz w:val="24"/>
          <w:szCs w:val="24"/>
        </w:rPr>
      </w:pPr>
      <w:r w:rsidRPr="00C111BB">
        <w:rPr>
          <w:rFonts w:ascii="Times New Roman" w:hAnsi="Times New Roman" w:cs="Times New Roman"/>
          <w:i/>
          <w:sz w:val="24"/>
          <w:szCs w:val="24"/>
        </w:rPr>
        <w:t xml:space="preserve">Describe any deliverables, including reports, improvements to other MRIP projects, or other outcomes which will be produced before the completion of the project. Parts of the scope that deal with the ultimate outcome of the project should be identified here. NOTE: A final report describing project results and implications is required for all projects funded by MRIP. </w:t>
      </w:r>
    </w:p>
    <w:p w:rsidR="00AD58B0" w:rsidRPr="00C111BB" w:rsidRDefault="00AD58B0" w:rsidP="00AD58B0">
      <w:pPr>
        <w:pStyle w:val="ListParagraph"/>
        <w:numPr>
          <w:ilvl w:val="0"/>
          <w:numId w:val="11"/>
        </w:num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sz w:val="24"/>
          <w:szCs w:val="24"/>
        </w:rPr>
        <w:t>Additional Reports</w:t>
      </w:r>
    </w:p>
    <w:p w:rsidR="00AD58B0" w:rsidRPr="00C111BB" w:rsidRDefault="00AD58B0" w:rsidP="00AD58B0">
      <w:pPr>
        <w:pStyle w:val="ListParagraph"/>
        <w:numPr>
          <w:ilvl w:val="0"/>
          <w:numId w:val="11"/>
        </w:num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sz w:val="24"/>
          <w:szCs w:val="24"/>
        </w:rPr>
        <w:t>New Data Set(s)</w:t>
      </w:r>
    </w:p>
    <w:p w:rsidR="00AD58B0" w:rsidRPr="00C111BB" w:rsidRDefault="00AD58B0" w:rsidP="00AD58B0">
      <w:pPr>
        <w:pStyle w:val="ListParagraph"/>
        <w:numPr>
          <w:ilvl w:val="0"/>
          <w:numId w:val="11"/>
        </w:num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sz w:val="24"/>
          <w:szCs w:val="24"/>
        </w:rPr>
        <w:t>New System(s)</w:t>
      </w:r>
      <w:r w:rsidRPr="00C111BB">
        <w:rPr>
          <w:rFonts w:ascii="Times New Roman" w:hAnsi="Times New Roman" w:cs="Times New Roman"/>
          <w:sz w:val="24"/>
          <w:szCs w:val="24"/>
        </w:rPr>
        <w:br/>
      </w:r>
    </w:p>
    <w:p w:rsidR="00AD58B0" w:rsidRPr="00C111BB" w:rsidRDefault="00AD58B0" w:rsidP="00AD58B0">
      <w:pPr>
        <w:pStyle w:val="ListParagraph"/>
        <w:numPr>
          <w:ilvl w:val="0"/>
          <w:numId w:val="8"/>
        </w:numPr>
        <w:tabs>
          <w:tab w:val="left" w:pos="990"/>
        </w:tabs>
        <w:spacing w:after="0" w:line="240" w:lineRule="auto"/>
        <w:rPr>
          <w:rFonts w:ascii="Times New Roman" w:hAnsi="Times New Roman" w:cs="Times New Roman"/>
          <w:b/>
          <w:sz w:val="24"/>
          <w:szCs w:val="24"/>
        </w:rPr>
      </w:pPr>
      <w:r w:rsidRPr="00C111BB">
        <w:rPr>
          <w:rFonts w:ascii="Times New Roman" w:hAnsi="Times New Roman" w:cs="Times New Roman"/>
          <w:b/>
          <w:sz w:val="24"/>
          <w:szCs w:val="24"/>
        </w:rPr>
        <w:t>Leadership</w:t>
      </w:r>
    </w:p>
    <w:p w:rsidR="00AD58B0" w:rsidRPr="00C111BB" w:rsidRDefault="00AD58B0" w:rsidP="00AD58B0">
      <w:pPr>
        <w:pStyle w:val="ListParagraph"/>
        <w:tabs>
          <w:tab w:val="left" w:pos="990"/>
        </w:tabs>
        <w:spacing w:after="0" w:line="240" w:lineRule="auto"/>
        <w:rPr>
          <w:rFonts w:ascii="Times New Roman" w:hAnsi="Times New Roman" w:cs="Times New Roman"/>
          <w:i/>
          <w:sz w:val="24"/>
          <w:szCs w:val="24"/>
        </w:rPr>
      </w:pPr>
      <w:r w:rsidRPr="00C111BB">
        <w:rPr>
          <w:rFonts w:ascii="Times New Roman" w:hAnsi="Times New Roman" w:cs="Times New Roman"/>
          <w:i/>
          <w:sz w:val="24"/>
          <w:szCs w:val="24"/>
        </w:rPr>
        <w:t>Identify members of the project team, including name, role and affiliation</w:t>
      </w:r>
    </w:p>
    <w:p w:rsidR="00AD58B0" w:rsidRPr="00C111BB" w:rsidRDefault="00AD58B0" w:rsidP="00AD58B0">
      <w:pPr>
        <w:pStyle w:val="ListParagraph"/>
        <w:tabs>
          <w:tab w:val="left" w:pos="990"/>
        </w:tabs>
        <w:spacing w:after="0" w:line="240" w:lineRule="auto"/>
        <w:rPr>
          <w:rFonts w:ascii="Times New Roman" w:hAnsi="Times New Roman" w:cs="Times New Roman"/>
          <w:i/>
          <w:sz w:val="24"/>
          <w:szCs w:val="24"/>
        </w:rPr>
      </w:pPr>
    </w:p>
    <w:p w:rsidR="00AD58B0" w:rsidRPr="00C111BB" w:rsidRDefault="00AD58B0" w:rsidP="00AD58B0">
      <w:pPr>
        <w:pStyle w:val="ListParagraph"/>
        <w:numPr>
          <w:ilvl w:val="0"/>
          <w:numId w:val="8"/>
        </w:num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b/>
          <w:sz w:val="24"/>
          <w:szCs w:val="24"/>
        </w:rPr>
        <w:t>Schedule</w:t>
      </w:r>
    </w:p>
    <w:p w:rsidR="00AD58B0" w:rsidRPr="00C111BB" w:rsidRDefault="00AD58B0" w:rsidP="00AD58B0">
      <w:pPr>
        <w:pStyle w:val="ListParagraph"/>
        <w:tabs>
          <w:tab w:val="left" w:pos="990"/>
        </w:tabs>
        <w:spacing w:after="0" w:line="240" w:lineRule="auto"/>
        <w:rPr>
          <w:rFonts w:ascii="Times New Roman" w:hAnsi="Times New Roman" w:cs="Times New Roman"/>
          <w:i/>
          <w:sz w:val="24"/>
          <w:szCs w:val="24"/>
        </w:rPr>
      </w:pPr>
      <w:r w:rsidRPr="00C111BB">
        <w:rPr>
          <w:rFonts w:ascii="Times New Roman" w:hAnsi="Times New Roman" w:cs="Times New Roman"/>
          <w:i/>
          <w:sz w:val="24"/>
          <w:szCs w:val="24"/>
        </w:rPr>
        <w:t xml:space="preserve">Identify relevant project tasks and milestones and provide estimated start and completion dates for each.  Please consider time constraints associated with the transfer of funding in the proposed schedule.  In recent years, project funds have generally been distributed from ST in May.  Additional time may be required to distribute funds beyond the immediate recipient (e.g., funds are distributed to a NMFS Regional Office or Science Center and then passed along to a grantee).  </w:t>
      </w:r>
    </w:p>
    <w:p w:rsidR="00AD58B0" w:rsidRPr="00C111BB" w:rsidRDefault="00AD58B0" w:rsidP="00AD58B0">
      <w:pPr>
        <w:pStyle w:val="ListParagraph"/>
        <w:tabs>
          <w:tab w:val="left" w:pos="990"/>
        </w:tabs>
        <w:spacing w:after="0" w:line="240" w:lineRule="auto"/>
        <w:rPr>
          <w:rFonts w:ascii="Times New Roman" w:hAnsi="Times New Roman" w:cs="Times New Roman"/>
          <w:i/>
          <w:sz w:val="24"/>
          <w:szCs w:val="24"/>
        </w:rPr>
      </w:pPr>
    </w:p>
    <w:p w:rsidR="00AD58B0" w:rsidRPr="00C111BB" w:rsidRDefault="00AD58B0" w:rsidP="00AD58B0">
      <w:pPr>
        <w:pStyle w:val="ListParagraph"/>
        <w:numPr>
          <w:ilvl w:val="0"/>
          <w:numId w:val="8"/>
        </w:num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b/>
          <w:sz w:val="24"/>
          <w:szCs w:val="24"/>
        </w:rPr>
        <w:t>Cost</w:t>
      </w:r>
    </w:p>
    <w:p w:rsidR="00AD58B0" w:rsidRPr="00C111BB" w:rsidRDefault="00AD58B0" w:rsidP="00AD58B0">
      <w:pPr>
        <w:pStyle w:val="ListParagraph"/>
        <w:tabs>
          <w:tab w:val="left" w:pos="990"/>
        </w:tabs>
        <w:spacing w:after="0" w:line="240" w:lineRule="auto"/>
        <w:rPr>
          <w:rFonts w:ascii="Times New Roman" w:hAnsi="Times New Roman" w:cs="Times New Roman"/>
          <w:i/>
          <w:sz w:val="24"/>
          <w:szCs w:val="24"/>
        </w:rPr>
      </w:pPr>
      <w:r w:rsidRPr="00C111BB">
        <w:rPr>
          <w:rFonts w:ascii="Times New Roman" w:hAnsi="Times New Roman" w:cs="Times New Roman"/>
          <w:i/>
          <w:sz w:val="24"/>
          <w:szCs w:val="24"/>
        </w:rPr>
        <w:t xml:space="preserve">Provide item-level costs for project components.  Examples of specific items include travel, consultant support, supplies, data collection costs, etc.  Adjustments to project costs may be possible following project selection and will be considered on a case-by-case basis.  </w:t>
      </w:r>
    </w:p>
    <w:p w:rsidR="00AD58B0" w:rsidRPr="00C111BB" w:rsidRDefault="00AD58B0" w:rsidP="00AD58B0">
      <w:pPr>
        <w:tabs>
          <w:tab w:val="left" w:pos="990"/>
        </w:tabs>
        <w:spacing w:after="0" w:line="240" w:lineRule="auto"/>
        <w:rPr>
          <w:rFonts w:ascii="Times New Roman" w:hAnsi="Times New Roman" w:cs="Times New Roman"/>
          <w:b/>
          <w:sz w:val="24"/>
          <w:szCs w:val="24"/>
        </w:rPr>
      </w:pPr>
    </w:p>
    <w:p w:rsidR="00AD58B0" w:rsidRPr="00C111BB" w:rsidRDefault="00AD58B0" w:rsidP="00AD58B0">
      <w:pPr>
        <w:tabs>
          <w:tab w:val="left" w:pos="990"/>
        </w:tabs>
        <w:spacing w:after="0" w:line="240" w:lineRule="auto"/>
        <w:rPr>
          <w:rFonts w:ascii="Times New Roman" w:hAnsi="Times New Roman" w:cs="Times New Roman"/>
          <w:b/>
          <w:sz w:val="24"/>
          <w:szCs w:val="24"/>
        </w:rPr>
      </w:pPr>
      <w:r w:rsidRPr="00C111BB">
        <w:rPr>
          <w:rFonts w:ascii="Times New Roman" w:hAnsi="Times New Roman" w:cs="Times New Roman"/>
          <w:b/>
          <w:sz w:val="24"/>
          <w:szCs w:val="24"/>
        </w:rPr>
        <w:t>Evaluation Criteria</w:t>
      </w:r>
    </w:p>
    <w:p w:rsidR="00AD58B0" w:rsidRPr="00C111BB" w:rsidRDefault="00AD58B0" w:rsidP="00AD58B0">
      <w:pPr>
        <w:tabs>
          <w:tab w:val="left" w:pos="990"/>
        </w:tabs>
        <w:spacing w:after="0" w:line="240" w:lineRule="auto"/>
        <w:rPr>
          <w:rFonts w:ascii="Times New Roman" w:hAnsi="Times New Roman" w:cs="Times New Roman"/>
          <w:b/>
          <w:sz w:val="24"/>
          <w:szCs w:val="24"/>
        </w:rPr>
      </w:pPr>
    </w:p>
    <w:p w:rsidR="00AD58B0" w:rsidRPr="00C111BB" w:rsidRDefault="00AD58B0" w:rsidP="00AD58B0">
      <w:p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sz w:val="24"/>
          <w:szCs w:val="24"/>
        </w:rPr>
        <w:t xml:space="preserve">All proposals will be evaluated on the following criteria (30 pts). </w:t>
      </w:r>
    </w:p>
    <w:p w:rsidR="00AD58B0" w:rsidRPr="00C111BB" w:rsidRDefault="00AD58B0" w:rsidP="00AD58B0">
      <w:pPr>
        <w:tabs>
          <w:tab w:val="left" w:pos="990"/>
        </w:tabs>
        <w:spacing w:after="0" w:line="240" w:lineRule="auto"/>
        <w:rPr>
          <w:rFonts w:ascii="Times New Roman" w:hAnsi="Times New Roman" w:cs="Times New Roman"/>
          <w:sz w:val="24"/>
          <w:szCs w:val="24"/>
        </w:rPr>
      </w:pPr>
    </w:p>
    <w:p w:rsidR="00AD58B0" w:rsidRPr="00C111BB" w:rsidRDefault="00AD58B0" w:rsidP="00AD58B0">
      <w:pPr>
        <w:pStyle w:val="ListParagraph"/>
        <w:numPr>
          <w:ilvl w:val="0"/>
          <w:numId w:val="13"/>
        </w:num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sz w:val="24"/>
          <w:szCs w:val="24"/>
        </w:rPr>
        <w:t>Importance and Applicability (15)</w:t>
      </w:r>
    </w:p>
    <w:p w:rsidR="00AD58B0" w:rsidRPr="00C111BB" w:rsidRDefault="00AD58B0" w:rsidP="00AD58B0">
      <w:pPr>
        <w:pStyle w:val="ListParagraph"/>
        <w:numPr>
          <w:ilvl w:val="0"/>
          <w:numId w:val="14"/>
        </w:numPr>
        <w:tabs>
          <w:tab w:val="left" w:pos="990"/>
        </w:tabs>
        <w:spacing w:after="0" w:line="240" w:lineRule="auto"/>
        <w:rPr>
          <w:rFonts w:ascii="Times New Roman" w:hAnsi="Times New Roman" w:cs="Times New Roman"/>
          <w:i/>
          <w:sz w:val="24"/>
          <w:szCs w:val="24"/>
        </w:rPr>
      </w:pPr>
      <w:r w:rsidRPr="00C111BB">
        <w:rPr>
          <w:rFonts w:ascii="Times New Roman" w:hAnsi="Times New Roman" w:cs="Times New Roman"/>
          <w:i/>
          <w:sz w:val="24"/>
          <w:szCs w:val="24"/>
        </w:rPr>
        <w:t>Does the project address one or more MRIP priorities?</w:t>
      </w:r>
    </w:p>
    <w:p w:rsidR="00AD58B0" w:rsidRPr="00C111BB" w:rsidRDefault="00AD58B0" w:rsidP="00AD58B0">
      <w:pPr>
        <w:pStyle w:val="ListParagraph"/>
        <w:numPr>
          <w:ilvl w:val="0"/>
          <w:numId w:val="14"/>
        </w:numPr>
        <w:tabs>
          <w:tab w:val="left" w:pos="990"/>
        </w:tabs>
        <w:spacing w:after="0" w:line="240" w:lineRule="auto"/>
        <w:rPr>
          <w:rFonts w:ascii="Times New Roman" w:hAnsi="Times New Roman" w:cs="Times New Roman"/>
          <w:i/>
          <w:sz w:val="24"/>
          <w:szCs w:val="24"/>
        </w:rPr>
      </w:pPr>
      <w:r w:rsidRPr="00C111BB">
        <w:rPr>
          <w:rFonts w:ascii="Times New Roman" w:hAnsi="Times New Roman" w:cs="Times New Roman"/>
          <w:i/>
          <w:sz w:val="24"/>
          <w:szCs w:val="24"/>
        </w:rPr>
        <w:t>To what extent will the project have a measurable impact on the issues identified?</w:t>
      </w:r>
    </w:p>
    <w:p w:rsidR="00AD58B0" w:rsidRPr="00C111BB" w:rsidRDefault="00AD58B0" w:rsidP="00AD58B0">
      <w:pPr>
        <w:pStyle w:val="ListParagraph"/>
        <w:numPr>
          <w:ilvl w:val="0"/>
          <w:numId w:val="14"/>
        </w:numPr>
        <w:tabs>
          <w:tab w:val="left" w:pos="990"/>
        </w:tabs>
        <w:spacing w:after="0" w:line="240" w:lineRule="auto"/>
        <w:rPr>
          <w:rFonts w:ascii="Times New Roman" w:hAnsi="Times New Roman" w:cs="Times New Roman"/>
          <w:i/>
          <w:sz w:val="24"/>
          <w:szCs w:val="24"/>
        </w:rPr>
      </w:pPr>
      <w:r w:rsidRPr="00C111BB">
        <w:rPr>
          <w:rFonts w:ascii="Times New Roman" w:hAnsi="Times New Roman" w:cs="Times New Roman"/>
          <w:i/>
          <w:sz w:val="24"/>
          <w:szCs w:val="24"/>
        </w:rPr>
        <w:t>If successful, will the project result in improved data collection or analysis methods?</w:t>
      </w:r>
    </w:p>
    <w:p w:rsidR="00AD58B0" w:rsidRPr="00C111BB" w:rsidRDefault="00AD58B0" w:rsidP="00AD58B0">
      <w:pPr>
        <w:tabs>
          <w:tab w:val="left" w:pos="990"/>
        </w:tabs>
        <w:spacing w:after="0" w:line="240" w:lineRule="auto"/>
        <w:rPr>
          <w:rFonts w:ascii="Times New Roman" w:hAnsi="Times New Roman" w:cs="Times New Roman"/>
          <w:sz w:val="24"/>
          <w:szCs w:val="24"/>
        </w:rPr>
      </w:pPr>
    </w:p>
    <w:p w:rsidR="00AD58B0" w:rsidRPr="00C111BB" w:rsidRDefault="00AD58B0" w:rsidP="00AD58B0">
      <w:pPr>
        <w:pStyle w:val="ListParagraph"/>
        <w:numPr>
          <w:ilvl w:val="0"/>
          <w:numId w:val="13"/>
        </w:num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sz w:val="24"/>
          <w:szCs w:val="24"/>
        </w:rPr>
        <w:t>Technical/Scientific Merit (10)</w:t>
      </w:r>
    </w:p>
    <w:p w:rsidR="00AD58B0" w:rsidRPr="00C111BB" w:rsidRDefault="00AD58B0" w:rsidP="00AD58B0">
      <w:pPr>
        <w:pStyle w:val="ListParagraph"/>
        <w:numPr>
          <w:ilvl w:val="0"/>
          <w:numId w:val="14"/>
        </w:num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i/>
          <w:sz w:val="24"/>
          <w:szCs w:val="24"/>
        </w:rPr>
        <w:t>Are the methods a sound approach to investigating the issue?</w:t>
      </w:r>
    </w:p>
    <w:p w:rsidR="00AD58B0" w:rsidRPr="00C111BB" w:rsidRDefault="00AD58B0" w:rsidP="00AD58B0">
      <w:pPr>
        <w:pStyle w:val="ListParagraph"/>
        <w:numPr>
          <w:ilvl w:val="0"/>
          <w:numId w:val="14"/>
        </w:num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i/>
          <w:sz w:val="24"/>
          <w:szCs w:val="24"/>
        </w:rPr>
        <w:lastRenderedPageBreak/>
        <w:t>Are the proposed methods generally accepted by the technical and scientific community?</w:t>
      </w:r>
    </w:p>
    <w:p w:rsidR="00AD58B0" w:rsidRPr="00C111BB" w:rsidRDefault="00AD58B0" w:rsidP="00AD58B0">
      <w:pPr>
        <w:pStyle w:val="ListParagraph"/>
        <w:numPr>
          <w:ilvl w:val="0"/>
          <w:numId w:val="14"/>
        </w:num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i/>
          <w:sz w:val="24"/>
          <w:szCs w:val="24"/>
        </w:rPr>
        <w:t>Are project team members qualified to complete the project?</w:t>
      </w:r>
    </w:p>
    <w:p w:rsidR="00AD58B0" w:rsidRPr="00C111BB" w:rsidRDefault="00AD58B0" w:rsidP="00AD58B0">
      <w:pPr>
        <w:tabs>
          <w:tab w:val="left" w:pos="990"/>
        </w:tabs>
        <w:spacing w:after="0" w:line="240" w:lineRule="auto"/>
        <w:rPr>
          <w:rFonts w:ascii="Times New Roman" w:hAnsi="Times New Roman" w:cs="Times New Roman"/>
          <w:sz w:val="24"/>
          <w:szCs w:val="24"/>
        </w:rPr>
      </w:pPr>
    </w:p>
    <w:p w:rsidR="00AD58B0" w:rsidRPr="00C111BB" w:rsidRDefault="00AD58B0" w:rsidP="00AD58B0">
      <w:pPr>
        <w:pStyle w:val="ListParagraph"/>
        <w:numPr>
          <w:ilvl w:val="0"/>
          <w:numId w:val="13"/>
        </w:num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sz w:val="24"/>
          <w:szCs w:val="24"/>
        </w:rPr>
        <w:t xml:space="preserve">Project Cost (5) </w:t>
      </w:r>
    </w:p>
    <w:p w:rsidR="00AD58B0" w:rsidRPr="00C111BB" w:rsidRDefault="00AD58B0" w:rsidP="00AD58B0">
      <w:pPr>
        <w:pStyle w:val="ListParagraph"/>
        <w:numPr>
          <w:ilvl w:val="0"/>
          <w:numId w:val="14"/>
        </w:num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i/>
          <w:sz w:val="24"/>
          <w:szCs w:val="24"/>
        </w:rPr>
        <w:t>Is the budget appropriate for the project?</w:t>
      </w:r>
    </w:p>
    <w:p w:rsidR="00AD58B0" w:rsidRPr="00C111BB" w:rsidRDefault="00AD58B0" w:rsidP="00AD58B0">
      <w:pPr>
        <w:pStyle w:val="ListParagraph"/>
        <w:numPr>
          <w:ilvl w:val="0"/>
          <w:numId w:val="14"/>
        </w:num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i/>
          <w:sz w:val="24"/>
          <w:szCs w:val="24"/>
        </w:rPr>
        <w:t>Will the proposed project require future funding?</w:t>
      </w:r>
    </w:p>
    <w:p w:rsidR="00AD58B0" w:rsidRPr="00C111BB" w:rsidRDefault="00AD58B0" w:rsidP="00AD58B0">
      <w:pPr>
        <w:tabs>
          <w:tab w:val="left" w:pos="990"/>
        </w:tabs>
        <w:spacing w:after="0" w:line="240" w:lineRule="auto"/>
        <w:rPr>
          <w:rFonts w:ascii="Times New Roman" w:hAnsi="Times New Roman" w:cs="Times New Roman"/>
          <w:b/>
          <w:sz w:val="24"/>
          <w:szCs w:val="24"/>
        </w:rPr>
      </w:pPr>
    </w:p>
    <w:p w:rsidR="00AD58B0" w:rsidRPr="00C111BB" w:rsidRDefault="00AD58B0" w:rsidP="00AD58B0">
      <w:pPr>
        <w:tabs>
          <w:tab w:val="left" w:pos="990"/>
        </w:tabs>
        <w:spacing w:after="0" w:line="240" w:lineRule="auto"/>
        <w:rPr>
          <w:rFonts w:ascii="Times New Roman" w:hAnsi="Times New Roman" w:cs="Times New Roman"/>
          <w:b/>
          <w:sz w:val="24"/>
          <w:szCs w:val="24"/>
        </w:rPr>
      </w:pPr>
      <w:r w:rsidRPr="00C111BB">
        <w:rPr>
          <w:rFonts w:ascii="Times New Roman" w:hAnsi="Times New Roman" w:cs="Times New Roman"/>
          <w:b/>
          <w:sz w:val="24"/>
          <w:szCs w:val="24"/>
        </w:rPr>
        <w:t>Tentative Timeline</w:t>
      </w:r>
    </w:p>
    <w:p w:rsidR="00AD58B0" w:rsidRPr="00C111BB" w:rsidRDefault="00AD58B0" w:rsidP="00AD58B0">
      <w:pPr>
        <w:tabs>
          <w:tab w:val="left" w:pos="990"/>
        </w:tabs>
        <w:spacing w:after="0" w:line="240" w:lineRule="auto"/>
        <w:rPr>
          <w:rFonts w:ascii="Times New Roman" w:hAnsi="Times New Roman" w:cs="Times New Roman"/>
          <w:b/>
          <w:sz w:val="24"/>
          <w:szCs w:val="24"/>
        </w:rPr>
      </w:pPr>
    </w:p>
    <w:tbl>
      <w:tblPr>
        <w:tblStyle w:val="TableGrid"/>
        <w:tblW w:w="9576" w:type="dxa"/>
        <w:tblInd w:w="108" w:type="dxa"/>
        <w:tblLook w:val="04A0" w:firstRow="1" w:lastRow="0" w:firstColumn="1" w:lastColumn="0" w:noHBand="0" w:noVBand="1"/>
      </w:tblPr>
      <w:tblGrid>
        <w:gridCol w:w="1980"/>
        <w:gridCol w:w="7596"/>
      </w:tblGrid>
      <w:tr w:rsidR="00AD58B0" w:rsidRPr="00C111BB">
        <w:tc>
          <w:tcPr>
            <w:tcW w:w="1980" w:type="dxa"/>
          </w:tcPr>
          <w:p w:rsidR="00AD58B0" w:rsidRPr="00C111BB" w:rsidRDefault="00AD58B0" w:rsidP="00981E34">
            <w:pPr>
              <w:tabs>
                <w:tab w:val="left" w:pos="990"/>
              </w:tabs>
              <w:rPr>
                <w:rFonts w:ascii="Times New Roman" w:hAnsi="Times New Roman" w:cs="Times New Roman"/>
                <w:sz w:val="24"/>
                <w:szCs w:val="24"/>
              </w:rPr>
            </w:pPr>
            <w:r w:rsidRPr="00C111BB">
              <w:rPr>
                <w:rFonts w:ascii="Times New Roman" w:hAnsi="Times New Roman" w:cs="Times New Roman"/>
                <w:sz w:val="24"/>
                <w:szCs w:val="24"/>
              </w:rPr>
              <w:t>August 5</w:t>
            </w:r>
          </w:p>
        </w:tc>
        <w:tc>
          <w:tcPr>
            <w:tcW w:w="7596" w:type="dxa"/>
          </w:tcPr>
          <w:p w:rsidR="00AD58B0" w:rsidRPr="00C111BB" w:rsidRDefault="00AD58B0" w:rsidP="00981E34">
            <w:pPr>
              <w:tabs>
                <w:tab w:val="left" w:pos="990"/>
              </w:tabs>
              <w:rPr>
                <w:rFonts w:ascii="Times New Roman" w:hAnsi="Times New Roman" w:cs="Times New Roman"/>
                <w:sz w:val="24"/>
                <w:szCs w:val="24"/>
              </w:rPr>
            </w:pPr>
            <w:r w:rsidRPr="00C111BB">
              <w:rPr>
                <w:rFonts w:ascii="Times New Roman" w:hAnsi="Times New Roman" w:cs="Times New Roman"/>
                <w:sz w:val="24"/>
                <w:szCs w:val="24"/>
              </w:rPr>
              <w:t xml:space="preserve">Call for proposals sent to Operations Team </w:t>
            </w:r>
          </w:p>
        </w:tc>
      </w:tr>
      <w:tr w:rsidR="00AD58B0" w:rsidRPr="00C111BB">
        <w:tc>
          <w:tcPr>
            <w:tcW w:w="1980" w:type="dxa"/>
          </w:tcPr>
          <w:p w:rsidR="00AD58B0" w:rsidRPr="00C111BB" w:rsidRDefault="00AD58B0" w:rsidP="00981E34">
            <w:pPr>
              <w:tabs>
                <w:tab w:val="left" w:pos="990"/>
              </w:tabs>
              <w:rPr>
                <w:rFonts w:ascii="Times New Roman" w:hAnsi="Times New Roman" w:cs="Times New Roman"/>
                <w:b/>
                <w:sz w:val="24"/>
                <w:szCs w:val="24"/>
              </w:rPr>
            </w:pPr>
            <w:r w:rsidRPr="00C111BB">
              <w:rPr>
                <w:rFonts w:ascii="Times New Roman" w:hAnsi="Times New Roman" w:cs="Times New Roman"/>
                <w:b/>
                <w:sz w:val="24"/>
                <w:szCs w:val="24"/>
              </w:rPr>
              <w:t>October 17</w:t>
            </w:r>
          </w:p>
        </w:tc>
        <w:tc>
          <w:tcPr>
            <w:tcW w:w="7596" w:type="dxa"/>
          </w:tcPr>
          <w:p w:rsidR="00AD58B0" w:rsidRPr="00C111BB" w:rsidRDefault="00AD58B0" w:rsidP="00981E34">
            <w:pPr>
              <w:tabs>
                <w:tab w:val="left" w:pos="990"/>
              </w:tabs>
              <w:rPr>
                <w:rFonts w:ascii="Times New Roman" w:hAnsi="Times New Roman" w:cs="Times New Roman"/>
                <w:b/>
                <w:sz w:val="24"/>
                <w:szCs w:val="24"/>
              </w:rPr>
            </w:pPr>
            <w:r w:rsidRPr="00C111BB">
              <w:rPr>
                <w:rFonts w:ascii="Times New Roman" w:hAnsi="Times New Roman" w:cs="Times New Roman"/>
                <w:b/>
                <w:sz w:val="24"/>
                <w:szCs w:val="24"/>
              </w:rPr>
              <w:t>Proposals Due</w:t>
            </w:r>
          </w:p>
        </w:tc>
      </w:tr>
      <w:tr w:rsidR="00AD58B0" w:rsidRPr="00C111BB">
        <w:tc>
          <w:tcPr>
            <w:tcW w:w="1980" w:type="dxa"/>
          </w:tcPr>
          <w:p w:rsidR="00AD58B0" w:rsidRPr="00C111BB" w:rsidRDefault="00AD58B0" w:rsidP="00981E34">
            <w:pPr>
              <w:tabs>
                <w:tab w:val="left" w:pos="990"/>
              </w:tabs>
              <w:rPr>
                <w:rFonts w:ascii="Times New Roman" w:hAnsi="Times New Roman" w:cs="Times New Roman"/>
                <w:sz w:val="24"/>
                <w:szCs w:val="24"/>
              </w:rPr>
            </w:pPr>
            <w:r w:rsidRPr="00C111BB">
              <w:rPr>
                <w:rFonts w:ascii="Times New Roman" w:hAnsi="Times New Roman" w:cs="Times New Roman"/>
                <w:sz w:val="24"/>
                <w:szCs w:val="24"/>
              </w:rPr>
              <w:t xml:space="preserve">November </w:t>
            </w:r>
          </w:p>
        </w:tc>
        <w:tc>
          <w:tcPr>
            <w:tcW w:w="7596" w:type="dxa"/>
          </w:tcPr>
          <w:p w:rsidR="00AD58B0" w:rsidRPr="00C111BB" w:rsidRDefault="00AD58B0" w:rsidP="00981E34">
            <w:pPr>
              <w:tabs>
                <w:tab w:val="left" w:pos="990"/>
              </w:tabs>
              <w:rPr>
                <w:rFonts w:ascii="Times New Roman" w:hAnsi="Times New Roman" w:cs="Times New Roman"/>
                <w:sz w:val="24"/>
                <w:szCs w:val="24"/>
              </w:rPr>
            </w:pPr>
            <w:r w:rsidRPr="00C111BB">
              <w:rPr>
                <w:rFonts w:ascii="Times New Roman" w:hAnsi="Times New Roman" w:cs="Times New Roman"/>
                <w:sz w:val="24"/>
                <w:szCs w:val="24"/>
              </w:rPr>
              <w:t>Operations Team meets to discuss proposals and make recommendations</w:t>
            </w:r>
          </w:p>
        </w:tc>
      </w:tr>
      <w:tr w:rsidR="00AD58B0" w:rsidRPr="00C111BB">
        <w:tc>
          <w:tcPr>
            <w:tcW w:w="1980" w:type="dxa"/>
          </w:tcPr>
          <w:p w:rsidR="00AD58B0" w:rsidRPr="00C111BB" w:rsidRDefault="00AD58B0" w:rsidP="00981E34">
            <w:pPr>
              <w:tabs>
                <w:tab w:val="left" w:pos="990"/>
              </w:tabs>
              <w:rPr>
                <w:rFonts w:ascii="Times New Roman" w:hAnsi="Times New Roman" w:cs="Times New Roman"/>
                <w:sz w:val="24"/>
                <w:szCs w:val="24"/>
              </w:rPr>
            </w:pPr>
            <w:r w:rsidRPr="00C111BB">
              <w:rPr>
                <w:rFonts w:ascii="Times New Roman" w:hAnsi="Times New Roman" w:cs="Times New Roman"/>
                <w:sz w:val="24"/>
                <w:szCs w:val="24"/>
              </w:rPr>
              <w:t>November 28</w:t>
            </w:r>
          </w:p>
        </w:tc>
        <w:tc>
          <w:tcPr>
            <w:tcW w:w="7596" w:type="dxa"/>
          </w:tcPr>
          <w:p w:rsidR="00AD58B0" w:rsidRPr="00C111BB" w:rsidRDefault="00AD58B0" w:rsidP="00981E34">
            <w:pPr>
              <w:tabs>
                <w:tab w:val="left" w:pos="990"/>
              </w:tabs>
              <w:rPr>
                <w:rFonts w:ascii="Times New Roman" w:hAnsi="Times New Roman" w:cs="Times New Roman"/>
                <w:sz w:val="24"/>
                <w:szCs w:val="24"/>
              </w:rPr>
            </w:pPr>
            <w:r w:rsidRPr="00C111BB">
              <w:rPr>
                <w:rFonts w:ascii="Times New Roman" w:hAnsi="Times New Roman" w:cs="Times New Roman"/>
                <w:sz w:val="24"/>
                <w:szCs w:val="24"/>
              </w:rPr>
              <w:t>OT presents funding recommendations to ESC</w:t>
            </w:r>
          </w:p>
        </w:tc>
      </w:tr>
      <w:tr w:rsidR="00AD58B0" w:rsidRPr="00C111BB">
        <w:tc>
          <w:tcPr>
            <w:tcW w:w="1980" w:type="dxa"/>
          </w:tcPr>
          <w:p w:rsidR="00AD58B0" w:rsidRPr="00C111BB" w:rsidRDefault="00AD58B0" w:rsidP="00981E34">
            <w:pPr>
              <w:tabs>
                <w:tab w:val="left" w:pos="990"/>
              </w:tabs>
              <w:rPr>
                <w:rFonts w:ascii="Times New Roman" w:hAnsi="Times New Roman" w:cs="Times New Roman"/>
                <w:b/>
                <w:sz w:val="24"/>
                <w:szCs w:val="24"/>
              </w:rPr>
            </w:pPr>
            <w:r w:rsidRPr="00C111BB">
              <w:rPr>
                <w:rFonts w:ascii="Times New Roman" w:hAnsi="Times New Roman" w:cs="Times New Roman"/>
                <w:b/>
                <w:sz w:val="24"/>
                <w:szCs w:val="24"/>
              </w:rPr>
              <w:t>January 31</w:t>
            </w:r>
          </w:p>
        </w:tc>
        <w:tc>
          <w:tcPr>
            <w:tcW w:w="7596" w:type="dxa"/>
          </w:tcPr>
          <w:p w:rsidR="00AD58B0" w:rsidRPr="00C111BB" w:rsidRDefault="00AD58B0" w:rsidP="00981E34">
            <w:pPr>
              <w:tabs>
                <w:tab w:val="left" w:pos="990"/>
              </w:tabs>
              <w:rPr>
                <w:rFonts w:ascii="Times New Roman" w:hAnsi="Times New Roman" w:cs="Times New Roman"/>
                <w:b/>
                <w:sz w:val="24"/>
                <w:szCs w:val="24"/>
              </w:rPr>
            </w:pPr>
            <w:r w:rsidRPr="00C111BB">
              <w:rPr>
                <w:rFonts w:ascii="Times New Roman" w:hAnsi="Times New Roman" w:cs="Times New Roman"/>
                <w:b/>
                <w:sz w:val="24"/>
                <w:szCs w:val="24"/>
              </w:rPr>
              <w:t>Project Plans Due</w:t>
            </w:r>
          </w:p>
        </w:tc>
      </w:tr>
      <w:tr w:rsidR="00AD58B0" w:rsidRPr="00C111BB">
        <w:tc>
          <w:tcPr>
            <w:tcW w:w="1980" w:type="dxa"/>
          </w:tcPr>
          <w:p w:rsidR="00AD58B0" w:rsidRPr="00C111BB" w:rsidRDefault="00AD58B0" w:rsidP="00981E34">
            <w:pPr>
              <w:tabs>
                <w:tab w:val="left" w:pos="990"/>
              </w:tabs>
              <w:rPr>
                <w:rFonts w:ascii="Times New Roman" w:hAnsi="Times New Roman" w:cs="Times New Roman"/>
                <w:sz w:val="24"/>
                <w:szCs w:val="24"/>
              </w:rPr>
            </w:pPr>
            <w:r w:rsidRPr="00C111BB">
              <w:rPr>
                <w:rFonts w:ascii="Times New Roman" w:hAnsi="Times New Roman" w:cs="Times New Roman"/>
                <w:sz w:val="24"/>
                <w:szCs w:val="24"/>
              </w:rPr>
              <w:t>February 21</w:t>
            </w:r>
          </w:p>
        </w:tc>
        <w:tc>
          <w:tcPr>
            <w:tcW w:w="7596" w:type="dxa"/>
          </w:tcPr>
          <w:p w:rsidR="00AD58B0" w:rsidRPr="00C111BB" w:rsidRDefault="00AD58B0" w:rsidP="00981E34">
            <w:pPr>
              <w:tabs>
                <w:tab w:val="left" w:pos="990"/>
              </w:tabs>
              <w:rPr>
                <w:rFonts w:ascii="Times New Roman" w:hAnsi="Times New Roman" w:cs="Times New Roman"/>
                <w:sz w:val="24"/>
                <w:szCs w:val="24"/>
              </w:rPr>
            </w:pPr>
            <w:r w:rsidRPr="00C111BB">
              <w:rPr>
                <w:rFonts w:ascii="Times New Roman" w:hAnsi="Times New Roman" w:cs="Times New Roman"/>
                <w:sz w:val="24"/>
                <w:szCs w:val="24"/>
              </w:rPr>
              <w:t>Operations Team call to discuss project plans and make recommendations</w:t>
            </w:r>
          </w:p>
        </w:tc>
      </w:tr>
      <w:tr w:rsidR="00AD58B0" w:rsidRPr="00C111BB">
        <w:tc>
          <w:tcPr>
            <w:tcW w:w="1980" w:type="dxa"/>
          </w:tcPr>
          <w:p w:rsidR="00AD58B0" w:rsidRPr="00C111BB" w:rsidRDefault="00AD58B0" w:rsidP="00981E34">
            <w:pPr>
              <w:tabs>
                <w:tab w:val="left" w:pos="990"/>
              </w:tabs>
              <w:rPr>
                <w:rFonts w:ascii="Times New Roman" w:hAnsi="Times New Roman" w:cs="Times New Roman"/>
                <w:sz w:val="24"/>
                <w:szCs w:val="24"/>
              </w:rPr>
            </w:pPr>
            <w:r w:rsidRPr="00C111BB">
              <w:rPr>
                <w:rFonts w:ascii="Times New Roman" w:hAnsi="Times New Roman" w:cs="Times New Roman"/>
                <w:sz w:val="24"/>
                <w:szCs w:val="24"/>
              </w:rPr>
              <w:t>February 28</w:t>
            </w:r>
          </w:p>
        </w:tc>
        <w:tc>
          <w:tcPr>
            <w:tcW w:w="7596" w:type="dxa"/>
          </w:tcPr>
          <w:p w:rsidR="00AD58B0" w:rsidRPr="00C111BB" w:rsidRDefault="00AD58B0" w:rsidP="00981E34">
            <w:pPr>
              <w:tabs>
                <w:tab w:val="left" w:pos="990"/>
              </w:tabs>
              <w:rPr>
                <w:rFonts w:ascii="Times New Roman" w:hAnsi="Times New Roman" w:cs="Times New Roman"/>
                <w:sz w:val="24"/>
                <w:szCs w:val="24"/>
              </w:rPr>
            </w:pPr>
            <w:r w:rsidRPr="00C111BB">
              <w:rPr>
                <w:rFonts w:ascii="Times New Roman" w:hAnsi="Times New Roman" w:cs="Times New Roman"/>
                <w:sz w:val="24"/>
                <w:szCs w:val="24"/>
              </w:rPr>
              <w:t>Final funding recommendations to ESC</w:t>
            </w:r>
          </w:p>
        </w:tc>
      </w:tr>
      <w:tr w:rsidR="00AD58B0" w:rsidRPr="00C111BB">
        <w:tc>
          <w:tcPr>
            <w:tcW w:w="1980" w:type="dxa"/>
          </w:tcPr>
          <w:p w:rsidR="00AD58B0" w:rsidRPr="00C111BB" w:rsidRDefault="00AD58B0" w:rsidP="00981E34">
            <w:pPr>
              <w:tabs>
                <w:tab w:val="left" w:pos="990"/>
              </w:tabs>
              <w:rPr>
                <w:rFonts w:ascii="Times New Roman" w:hAnsi="Times New Roman" w:cs="Times New Roman"/>
                <w:sz w:val="24"/>
                <w:szCs w:val="24"/>
              </w:rPr>
            </w:pPr>
            <w:r w:rsidRPr="00C111BB">
              <w:rPr>
                <w:rFonts w:ascii="Times New Roman" w:hAnsi="Times New Roman" w:cs="Times New Roman"/>
                <w:sz w:val="24"/>
                <w:szCs w:val="24"/>
              </w:rPr>
              <w:t>May 15</w:t>
            </w:r>
          </w:p>
        </w:tc>
        <w:tc>
          <w:tcPr>
            <w:tcW w:w="7596" w:type="dxa"/>
          </w:tcPr>
          <w:p w:rsidR="00AD58B0" w:rsidRPr="00C111BB" w:rsidRDefault="00AD58B0" w:rsidP="00981E34">
            <w:pPr>
              <w:tabs>
                <w:tab w:val="left" w:pos="990"/>
              </w:tabs>
              <w:rPr>
                <w:rFonts w:ascii="Times New Roman" w:hAnsi="Times New Roman" w:cs="Times New Roman"/>
                <w:sz w:val="24"/>
                <w:szCs w:val="24"/>
              </w:rPr>
            </w:pPr>
            <w:r w:rsidRPr="00C111BB">
              <w:rPr>
                <w:rFonts w:ascii="Times New Roman" w:hAnsi="Times New Roman" w:cs="Times New Roman"/>
                <w:sz w:val="24"/>
                <w:szCs w:val="24"/>
              </w:rPr>
              <w:t>Funds transferred to project teams</w:t>
            </w:r>
          </w:p>
        </w:tc>
      </w:tr>
    </w:tbl>
    <w:p w:rsidR="00AD58B0" w:rsidRPr="00C111BB" w:rsidRDefault="00AD58B0" w:rsidP="00AD58B0">
      <w:pPr>
        <w:tabs>
          <w:tab w:val="left" w:pos="990"/>
        </w:tabs>
        <w:spacing w:after="0" w:line="240" w:lineRule="auto"/>
        <w:rPr>
          <w:rFonts w:ascii="Times New Roman" w:hAnsi="Times New Roman" w:cs="Times New Roman"/>
          <w:sz w:val="24"/>
          <w:szCs w:val="24"/>
        </w:rPr>
      </w:pPr>
    </w:p>
    <w:p w:rsidR="00AD58B0" w:rsidRPr="00C111BB" w:rsidRDefault="00AD58B0" w:rsidP="00AD58B0">
      <w:pPr>
        <w:tabs>
          <w:tab w:val="left" w:pos="990"/>
        </w:tabs>
        <w:spacing w:after="0" w:line="240" w:lineRule="auto"/>
        <w:rPr>
          <w:rFonts w:ascii="Times New Roman" w:hAnsi="Times New Roman" w:cs="Times New Roman"/>
          <w:sz w:val="24"/>
          <w:szCs w:val="24"/>
        </w:rPr>
      </w:pPr>
    </w:p>
    <w:p w:rsidR="00AD58B0" w:rsidRPr="00C111BB" w:rsidRDefault="00AD58B0" w:rsidP="00AD58B0">
      <w:pPr>
        <w:tabs>
          <w:tab w:val="left" w:pos="990"/>
        </w:tabs>
        <w:spacing w:after="0" w:line="240" w:lineRule="auto"/>
        <w:rPr>
          <w:rFonts w:ascii="Times New Roman" w:hAnsi="Times New Roman" w:cs="Times New Roman"/>
          <w:sz w:val="24"/>
          <w:szCs w:val="24"/>
        </w:rPr>
      </w:pPr>
      <w:r w:rsidRPr="00C111BB">
        <w:rPr>
          <w:rFonts w:ascii="Times New Roman" w:hAnsi="Times New Roman" w:cs="Times New Roman"/>
          <w:sz w:val="24"/>
          <w:szCs w:val="24"/>
        </w:rPr>
        <w:t xml:space="preserve">For more information or further questions please contact April Bagwill, NOAA Fisheries Office of Science and Technology (301-427-8111 or april.bagwill@noaa.gov). </w:t>
      </w:r>
    </w:p>
    <w:p w:rsidR="00AD58B0" w:rsidRPr="00C111BB" w:rsidRDefault="00AD58B0" w:rsidP="00AD58B0">
      <w:pPr>
        <w:pBdr>
          <w:bottom w:val="double" w:sz="6" w:space="1" w:color="auto"/>
        </w:pBdr>
        <w:spacing w:after="0" w:line="240" w:lineRule="auto"/>
        <w:contextualSpacing/>
        <w:rPr>
          <w:rFonts w:ascii="Times New Roman" w:hAnsi="Times New Roman" w:cs="Times New Roman"/>
          <w:sz w:val="24"/>
          <w:szCs w:val="24"/>
        </w:rPr>
      </w:pPr>
    </w:p>
    <w:p w:rsidR="00AD58B0" w:rsidRDefault="00AD58B0" w:rsidP="00AD58B0">
      <w:pPr>
        <w:pStyle w:val="NoSpacing"/>
        <w:rPr>
          <w:sz w:val="24"/>
          <w:szCs w:val="24"/>
        </w:rPr>
      </w:pPr>
    </w:p>
    <w:p w:rsidR="00AD58B0" w:rsidRPr="00CD338A" w:rsidRDefault="00AD58B0" w:rsidP="00AD58B0">
      <w:pPr>
        <w:pStyle w:val="NoSpacing"/>
        <w:rPr>
          <w:sz w:val="24"/>
          <w:szCs w:val="24"/>
        </w:rPr>
      </w:pPr>
    </w:p>
    <w:p w:rsidR="001F65EB" w:rsidRDefault="00FD1900" w:rsidP="00FD1900">
      <w:pPr>
        <w:jc w:val="center"/>
        <w:rPr>
          <w:sz w:val="24"/>
          <w:szCs w:val="24"/>
        </w:rPr>
      </w:pPr>
      <w:r>
        <w:rPr>
          <w:sz w:val="24"/>
          <w:szCs w:val="24"/>
        </w:rPr>
        <w:t>Attachment 2</w:t>
      </w:r>
    </w:p>
    <w:p w:rsidR="00FD1900" w:rsidRDefault="00FD1900" w:rsidP="00FD1900">
      <w:r>
        <w:t>IMT FY 15 Project Recommendations:</w:t>
      </w:r>
    </w:p>
    <w:p w:rsidR="00FD1900" w:rsidRDefault="00FD1900" w:rsidP="00FD1900">
      <w:pPr>
        <w:pBdr>
          <w:bottom w:val="double" w:sz="6" w:space="1" w:color="auto"/>
        </w:pBdr>
      </w:pPr>
      <w:r>
        <w:t>The IMT has approved and ranked their 3 projects, as follows:</w:t>
      </w:r>
      <w:r>
        <w:br/>
      </w:r>
      <w:r>
        <w:br/>
        <w:t xml:space="preserve">1) </w:t>
      </w:r>
      <w:proofErr w:type="spellStart"/>
      <w:r>
        <w:t>RecFIN</w:t>
      </w:r>
      <w:proofErr w:type="spellEnd"/>
      <w:r>
        <w:t xml:space="preserve"> Database MS-SQL Migration</w:t>
      </w:r>
      <w:r>
        <w:br/>
        <w:t>2) Washington Marine Recreational Sampling SQL Server Migration</w:t>
      </w:r>
      <w:r>
        <w:br/>
        <w:t>3) California Recreational Fisheries Survey (CRFS) Data Access</w:t>
      </w:r>
    </w:p>
    <w:p w:rsidR="00BA07E3" w:rsidRDefault="00BA07E3" w:rsidP="00FD1900">
      <w:pPr>
        <w:pBdr>
          <w:bottom w:val="double" w:sz="6" w:space="1" w:color="auto"/>
        </w:pBdr>
      </w:pPr>
    </w:p>
    <w:p w:rsidR="00FD1900" w:rsidRDefault="00FD1900" w:rsidP="00FD1900"/>
    <w:p w:rsidR="00FD1900" w:rsidRDefault="00BA07E3" w:rsidP="00BA07E3">
      <w:pPr>
        <w:jc w:val="center"/>
      </w:pPr>
      <w:r>
        <w:t>Attachment 3</w:t>
      </w:r>
    </w:p>
    <w:p w:rsidR="00BA07E3" w:rsidRDefault="00BA07E3" w:rsidP="00BA07E3">
      <w:pPr>
        <w:jc w:val="center"/>
      </w:pPr>
    </w:p>
    <w:p w:rsidR="00BA07E3" w:rsidRDefault="00BA07E3" w:rsidP="00BA07E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 Design:  </w:t>
      </w:r>
      <w:r w:rsidRPr="00A54ABC">
        <w:rPr>
          <w:rFonts w:ascii="Times New Roman" w:eastAsia="Times New Roman" w:hAnsi="Times New Roman" w:cs="Times New Roman"/>
          <w:sz w:val="24"/>
          <w:szCs w:val="24"/>
        </w:rPr>
        <w:t xml:space="preserve">Any new survey design should </w:t>
      </w:r>
      <w:r>
        <w:rPr>
          <w:rFonts w:ascii="Times New Roman" w:eastAsia="Times New Roman" w:hAnsi="Times New Roman" w:cs="Times New Roman"/>
          <w:sz w:val="24"/>
          <w:szCs w:val="24"/>
        </w:rPr>
        <w:t xml:space="preserve">either be developed with the help of expert consultants or </w:t>
      </w:r>
      <w:r w:rsidRPr="00A54ABC">
        <w:rPr>
          <w:rFonts w:ascii="Times New Roman" w:eastAsia="Times New Roman" w:hAnsi="Times New Roman" w:cs="Times New Roman"/>
          <w:sz w:val="24"/>
          <w:szCs w:val="24"/>
        </w:rPr>
        <w:t>reviewed by expert con</w:t>
      </w:r>
      <w:r>
        <w:rPr>
          <w:rFonts w:ascii="Times New Roman" w:eastAsia="Times New Roman" w:hAnsi="Times New Roman" w:cs="Times New Roman"/>
          <w:sz w:val="24"/>
          <w:szCs w:val="24"/>
        </w:rPr>
        <w:t xml:space="preserve">sultants prior to testing.  State agencies and regional science centers should also be consulted during development of the survey design. </w:t>
      </w:r>
    </w:p>
    <w:p w:rsidR="00BA07E3" w:rsidRPr="00A54ABC" w:rsidRDefault="00BA07E3" w:rsidP="00BA07E3">
      <w:pPr>
        <w:pStyle w:val="ListParagraph"/>
        <w:spacing w:after="0" w:line="240" w:lineRule="auto"/>
        <w:ind w:left="360"/>
        <w:rPr>
          <w:rFonts w:ascii="Times New Roman" w:eastAsia="Times New Roman" w:hAnsi="Times New Roman" w:cs="Times New Roman"/>
          <w:sz w:val="24"/>
          <w:szCs w:val="24"/>
        </w:rPr>
      </w:pPr>
    </w:p>
    <w:p w:rsidR="00BA07E3" w:rsidRDefault="00BA07E3" w:rsidP="00BA07E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Pilot Studies:  The s</w:t>
      </w:r>
      <w:r w:rsidRPr="00A54ABC">
        <w:rPr>
          <w:rFonts w:ascii="Times New Roman" w:eastAsia="Times New Roman" w:hAnsi="Times New Roman" w:cs="Times New Roman"/>
          <w:sz w:val="24"/>
          <w:szCs w:val="24"/>
        </w:rPr>
        <w:t xml:space="preserve">urvey design should be further developed and tested </w:t>
      </w:r>
      <w:r>
        <w:rPr>
          <w:rFonts w:ascii="Times New Roman" w:eastAsia="Times New Roman" w:hAnsi="Times New Roman" w:cs="Times New Roman"/>
          <w:sz w:val="24"/>
          <w:szCs w:val="24"/>
        </w:rPr>
        <w:t xml:space="preserve">for feasibility </w:t>
      </w:r>
      <w:r w:rsidRPr="00A54ABC">
        <w:rPr>
          <w:rFonts w:ascii="Times New Roman" w:eastAsia="Times New Roman" w:hAnsi="Times New Roman" w:cs="Times New Roman"/>
          <w:sz w:val="24"/>
          <w:szCs w:val="24"/>
        </w:rPr>
        <w:t>in one or more pilot studies</w:t>
      </w:r>
      <w:r>
        <w:rPr>
          <w:rFonts w:ascii="Times New Roman" w:eastAsia="Times New Roman" w:hAnsi="Times New Roman" w:cs="Times New Roman"/>
          <w:sz w:val="24"/>
          <w:szCs w:val="24"/>
        </w:rPr>
        <w:t xml:space="preserve"> limited in scope</w:t>
      </w:r>
      <w:r w:rsidRPr="00A54ABC">
        <w:rPr>
          <w:rFonts w:ascii="Times New Roman" w:eastAsia="Times New Roman" w:hAnsi="Times New Roman" w:cs="Times New Roman"/>
          <w:sz w:val="24"/>
          <w:szCs w:val="24"/>
        </w:rPr>
        <w:t xml:space="preserve">.  </w:t>
      </w:r>
    </w:p>
    <w:p w:rsidR="00BA07E3" w:rsidRPr="00A54ABC" w:rsidRDefault="00BA07E3" w:rsidP="00BA07E3">
      <w:pPr>
        <w:spacing w:after="0" w:line="240" w:lineRule="auto"/>
        <w:rPr>
          <w:rFonts w:ascii="Times New Roman" w:eastAsia="Times New Roman" w:hAnsi="Times New Roman" w:cs="Times New Roman"/>
          <w:sz w:val="24"/>
          <w:szCs w:val="24"/>
        </w:rPr>
      </w:pPr>
    </w:p>
    <w:p w:rsidR="00BA07E3" w:rsidRPr="00AE6524" w:rsidRDefault="00BA07E3" w:rsidP="00BA07E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Side-by-Side Testing:  The new s</w:t>
      </w:r>
      <w:r w:rsidRPr="00AE6524">
        <w:rPr>
          <w:rFonts w:ascii="Times New Roman" w:eastAsia="Times New Roman" w:hAnsi="Times New Roman" w:cs="Times New Roman"/>
          <w:sz w:val="24"/>
          <w:szCs w:val="24"/>
        </w:rPr>
        <w:t xml:space="preserve">urvey design should be piloted alongside the </w:t>
      </w:r>
      <w:r>
        <w:rPr>
          <w:rFonts w:ascii="Times New Roman" w:eastAsia="Times New Roman" w:hAnsi="Times New Roman" w:cs="Times New Roman"/>
          <w:sz w:val="24"/>
          <w:szCs w:val="24"/>
        </w:rPr>
        <w:t>current</w:t>
      </w:r>
      <w:r w:rsidRPr="00AE6524">
        <w:rPr>
          <w:rFonts w:ascii="Times New Roman" w:eastAsia="Times New Roman" w:hAnsi="Times New Roman" w:cs="Times New Roman"/>
          <w:sz w:val="24"/>
          <w:szCs w:val="24"/>
        </w:rPr>
        <w:t xml:space="preserve"> survey design in a way that allows </w:t>
      </w:r>
      <w:r>
        <w:rPr>
          <w:rFonts w:ascii="Times New Roman" w:eastAsia="Times New Roman" w:hAnsi="Times New Roman" w:cs="Times New Roman"/>
          <w:sz w:val="24"/>
          <w:szCs w:val="24"/>
        </w:rPr>
        <w:t xml:space="preserve">measurement </w:t>
      </w:r>
      <w:r w:rsidRPr="00AE6524">
        <w:rPr>
          <w:rFonts w:ascii="Times New Roman" w:eastAsia="Times New Roman" w:hAnsi="Times New Roman" w:cs="Times New Roman"/>
          <w:sz w:val="24"/>
          <w:szCs w:val="24"/>
        </w:rPr>
        <w:t xml:space="preserve">of any consistent differences in </w:t>
      </w:r>
      <w:r>
        <w:rPr>
          <w:rFonts w:ascii="Times New Roman" w:eastAsia="Times New Roman" w:hAnsi="Times New Roman" w:cs="Times New Roman"/>
          <w:sz w:val="24"/>
          <w:szCs w:val="24"/>
        </w:rPr>
        <w:t>performance and/or statistical results</w:t>
      </w:r>
      <w:r w:rsidRPr="00AE6524">
        <w:rPr>
          <w:rFonts w:ascii="Times New Roman" w:eastAsia="Times New Roman" w:hAnsi="Times New Roman" w:cs="Times New Roman"/>
          <w:sz w:val="24"/>
          <w:szCs w:val="24"/>
        </w:rPr>
        <w:t xml:space="preserve"> between the new design and the </w:t>
      </w:r>
      <w:r>
        <w:rPr>
          <w:rFonts w:ascii="Times New Roman" w:eastAsia="Times New Roman" w:hAnsi="Times New Roman" w:cs="Times New Roman"/>
          <w:sz w:val="24"/>
          <w:szCs w:val="24"/>
        </w:rPr>
        <w:t xml:space="preserve">current </w:t>
      </w:r>
      <w:r w:rsidRPr="00AE6524">
        <w:rPr>
          <w:rFonts w:ascii="Times New Roman" w:eastAsia="Times New Roman" w:hAnsi="Times New Roman" w:cs="Times New Roman"/>
          <w:sz w:val="24"/>
          <w:szCs w:val="24"/>
        </w:rPr>
        <w:t>design. </w:t>
      </w:r>
      <w:r>
        <w:rPr>
          <w:rFonts w:ascii="Times New Roman" w:eastAsia="Times New Roman" w:hAnsi="Times New Roman" w:cs="Times New Roman"/>
          <w:sz w:val="24"/>
          <w:szCs w:val="24"/>
        </w:rPr>
        <w:t xml:space="preserve"> Side-by-side comparative testing should occur over a period of several years.  </w:t>
      </w:r>
    </w:p>
    <w:p w:rsidR="00BA07E3" w:rsidRPr="00AE6524" w:rsidRDefault="00BA07E3" w:rsidP="00BA07E3">
      <w:pPr>
        <w:pStyle w:val="ListParagraph"/>
        <w:rPr>
          <w:rFonts w:ascii="Times New Roman" w:eastAsia="Times New Roman" w:hAnsi="Times New Roman" w:cs="Times New Roman"/>
          <w:sz w:val="24"/>
          <w:szCs w:val="24"/>
        </w:rPr>
      </w:pPr>
    </w:p>
    <w:p w:rsidR="00BA07E3" w:rsidRPr="00AE6524" w:rsidRDefault="00BA07E3" w:rsidP="00BA07E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and Evaluation of </w:t>
      </w:r>
      <w:r w:rsidRPr="00AE6524">
        <w:rPr>
          <w:rFonts w:ascii="Times New Roman" w:eastAsia="Times New Roman" w:hAnsi="Times New Roman" w:cs="Times New Roman"/>
          <w:sz w:val="24"/>
          <w:szCs w:val="24"/>
        </w:rPr>
        <w:t>Results</w:t>
      </w:r>
      <w:r>
        <w:rPr>
          <w:rFonts w:ascii="Times New Roman" w:eastAsia="Times New Roman" w:hAnsi="Times New Roman" w:cs="Times New Roman"/>
          <w:sz w:val="24"/>
          <w:szCs w:val="24"/>
        </w:rPr>
        <w:t>:  The results</w:t>
      </w:r>
      <w:r w:rsidRPr="00AE6524">
        <w:rPr>
          <w:rFonts w:ascii="Times New Roman" w:eastAsia="Times New Roman" w:hAnsi="Times New Roman" w:cs="Times New Roman"/>
          <w:sz w:val="24"/>
          <w:szCs w:val="24"/>
        </w:rPr>
        <w:t xml:space="preserve"> of each pilot study should be reviewed and evaluated by experts (NMFS staff, state agency staff, and hired consultants) to determine if design modifications are needed to improve performance relative to statistical accuracy and/or precision. To conduct the appropriate review, the following are needed:</w:t>
      </w:r>
    </w:p>
    <w:p w:rsidR="00BA07E3" w:rsidRPr="00AE6524"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sidRPr="00AE6524">
        <w:rPr>
          <w:rFonts w:ascii="Times New Roman" w:eastAsia="Times New Roman" w:hAnsi="Times New Roman" w:cs="Times New Roman"/>
          <w:sz w:val="24"/>
          <w:szCs w:val="24"/>
        </w:rPr>
        <w:t>Final report of the pilot study</w:t>
      </w:r>
      <w:r>
        <w:rPr>
          <w:rFonts w:ascii="Times New Roman" w:eastAsia="Times New Roman" w:hAnsi="Times New Roman" w:cs="Times New Roman"/>
          <w:sz w:val="24"/>
          <w:szCs w:val="24"/>
        </w:rPr>
        <w:t>, or series of pilot studies,</w:t>
      </w:r>
      <w:r w:rsidRPr="00AE6524">
        <w:rPr>
          <w:rFonts w:ascii="Times New Roman" w:eastAsia="Times New Roman" w:hAnsi="Times New Roman" w:cs="Times New Roman"/>
          <w:sz w:val="24"/>
          <w:szCs w:val="24"/>
        </w:rPr>
        <w:t xml:space="preserve"> that fully describes sampling and estimation methods, as well as quality assurance/quality control protocols.</w:t>
      </w:r>
    </w:p>
    <w:p w:rsidR="00BA07E3" w:rsidRPr="00AE6524"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Databases with </w:t>
      </w:r>
      <w:r w:rsidRPr="00AE6524">
        <w:rPr>
          <w:rFonts w:ascii="Times New Roman" w:eastAsia="Times New Roman" w:hAnsi="Times New Roman" w:cs="Times New Roman"/>
          <w:color w:val="222222"/>
          <w:sz w:val="24"/>
          <w:szCs w:val="24"/>
          <w:shd w:val="clear" w:color="auto" w:fill="FFFFFF"/>
        </w:rPr>
        <w:t xml:space="preserve">raw data and statistical </w:t>
      </w:r>
      <w:r>
        <w:rPr>
          <w:rFonts w:ascii="Times New Roman" w:eastAsia="Times New Roman" w:hAnsi="Times New Roman" w:cs="Times New Roman"/>
          <w:color w:val="222222"/>
          <w:sz w:val="24"/>
          <w:szCs w:val="24"/>
          <w:shd w:val="clear" w:color="auto" w:fill="FFFFFF"/>
        </w:rPr>
        <w:t>estimates of fishing effort and/</w:t>
      </w:r>
      <w:r w:rsidRPr="00AE6524">
        <w:rPr>
          <w:rFonts w:ascii="Times New Roman" w:eastAsia="Times New Roman" w:hAnsi="Times New Roman" w:cs="Times New Roman"/>
          <w:color w:val="222222"/>
          <w:sz w:val="24"/>
          <w:szCs w:val="24"/>
          <w:shd w:val="clear" w:color="auto" w:fill="FFFFFF"/>
        </w:rPr>
        <w:t>or catch in data formats that are fully described.  </w:t>
      </w:r>
    </w:p>
    <w:p w:rsidR="00BA07E3" w:rsidRPr="00AE6524"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F</w:t>
      </w:r>
      <w:r w:rsidRPr="00AE6524">
        <w:rPr>
          <w:rFonts w:ascii="Times New Roman" w:eastAsia="Times New Roman" w:hAnsi="Times New Roman" w:cs="Times New Roman"/>
          <w:color w:val="222222"/>
          <w:sz w:val="24"/>
          <w:szCs w:val="24"/>
        </w:rPr>
        <w:t>ully documented sampling and estimation programs used to implement the design.  </w:t>
      </w:r>
      <w:r>
        <w:rPr>
          <w:rFonts w:ascii="Times New Roman" w:eastAsia="Times New Roman" w:hAnsi="Times New Roman" w:cs="Times New Roman"/>
          <w:color w:val="222222"/>
          <w:sz w:val="24"/>
          <w:szCs w:val="24"/>
        </w:rPr>
        <w:t xml:space="preserve">This makes it possible </w:t>
      </w:r>
      <w:r w:rsidRPr="00AE6524">
        <w:rPr>
          <w:rFonts w:ascii="Times New Roman" w:eastAsia="Times New Roman" w:hAnsi="Times New Roman" w:cs="Times New Roman"/>
          <w:color w:val="222222"/>
          <w:sz w:val="24"/>
          <w:szCs w:val="24"/>
        </w:rPr>
        <w:t>for NMFS staff to reproduce survey estimates with these programs</w:t>
      </w:r>
    </w:p>
    <w:p w:rsidR="00BA07E3" w:rsidRPr="00AE6524"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F</w:t>
      </w:r>
      <w:r w:rsidRPr="00AE6524">
        <w:rPr>
          <w:rFonts w:ascii="Times New Roman" w:eastAsia="Times New Roman" w:hAnsi="Times New Roman" w:cs="Times New Roman"/>
          <w:color w:val="222222"/>
          <w:sz w:val="24"/>
          <w:szCs w:val="24"/>
        </w:rPr>
        <w:t>ully document</w:t>
      </w:r>
      <w:r>
        <w:rPr>
          <w:rFonts w:ascii="Times New Roman" w:eastAsia="Times New Roman" w:hAnsi="Times New Roman" w:cs="Times New Roman"/>
          <w:color w:val="222222"/>
          <w:sz w:val="24"/>
          <w:szCs w:val="24"/>
        </w:rPr>
        <w:t>ed</w:t>
      </w:r>
      <w:r w:rsidRPr="00AE6524">
        <w:rPr>
          <w:rFonts w:ascii="Times New Roman" w:eastAsia="Times New Roman" w:hAnsi="Times New Roman" w:cs="Times New Roman"/>
          <w:color w:val="222222"/>
          <w:sz w:val="24"/>
          <w:szCs w:val="24"/>
        </w:rPr>
        <w:t xml:space="preserve"> programs used to correct errors in raw data or to replace missing values with imputed information.</w:t>
      </w:r>
    </w:p>
    <w:p w:rsidR="00BA07E3" w:rsidRPr="00AE6524" w:rsidRDefault="00BA07E3" w:rsidP="00BA07E3">
      <w:pPr>
        <w:pStyle w:val="ListParagraph"/>
        <w:spacing w:after="0" w:line="240" w:lineRule="auto"/>
        <w:ind w:left="360"/>
        <w:rPr>
          <w:rFonts w:ascii="Times New Roman" w:eastAsia="Times New Roman" w:hAnsi="Times New Roman" w:cs="Times New Roman"/>
          <w:sz w:val="24"/>
          <w:szCs w:val="24"/>
        </w:rPr>
      </w:pPr>
    </w:p>
    <w:p w:rsidR="00BA07E3" w:rsidRPr="008E1C6F" w:rsidRDefault="00BA07E3" w:rsidP="00BA07E3">
      <w:pPr>
        <w:pStyle w:val="ListParagraph"/>
        <w:numPr>
          <w:ilvl w:val="0"/>
          <w:numId w:val="16"/>
        </w:numPr>
        <w:spacing w:after="0" w:line="240" w:lineRule="auto"/>
        <w:rPr>
          <w:rFonts w:ascii="Times New Roman" w:eastAsia="Times New Roman" w:hAnsi="Times New Roman" w:cs="Times New Roman"/>
          <w:sz w:val="24"/>
          <w:szCs w:val="24"/>
        </w:rPr>
      </w:pPr>
      <w:r w:rsidRPr="008E1C6F">
        <w:rPr>
          <w:rFonts w:ascii="Times New Roman" w:eastAsia="Times New Roman" w:hAnsi="Times New Roman" w:cs="Times New Roman"/>
          <w:color w:val="222222"/>
          <w:sz w:val="24"/>
          <w:szCs w:val="24"/>
        </w:rPr>
        <w:t>External Peer Review:  If internal review recommends implementation without further testing, an external peer review should be conducted to certify that the new survey design is statistically sound and meets I</w:t>
      </w:r>
      <w:r>
        <w:rPr>
          <w:rFonts w:ascii="Times New Roman" w:eastAsia="Times New Roman" w:hAnsi="Times New Roman" w:cs="Times New Roman"/>
          <w:color w:val="222222"/>
          <w:sz w:val="24"/>
          <w:szCs w:val="24"/>
        </w:rPr>
        <w:t xml:space="preserve">nformation </w:t>
      </w:r>
      <w:r w:rsidRPr="008E1C6F">
        <w:rPr>
          <w:rFonts w:ascii="Times New Roman" w:eastAsia="Times New Roman" w:hAnsi="Times New Roman" w:cs="Times New Roman"/>
          <w:color w:val="222222"/>
          <w:sz w:val="24"/>
          <w:szCs w:val="24"/>
        </w:rPr>
        <w:t>Q</w:t>
      </w:r>
      <w:r>
        <w:rPr>
          <w:rFonts w:ascii="Times New Roman" w:eastAsia="Times New Roman" w:hAnsi="Times New Roman" w:cs="Times New Roman"/>
          <w:color w:val="222222"/>
          <w:sz w:val="24"/>
          <w:szCs w:val="24"/>
        </w:rPr>
        <w:t xml:space="preserve">uality </w:t>
      </w:r>
      <w:r w:rsidRPr="008E1C6F">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ct</w:t>
      </w:r>
      <w:r w:rsidRPr="008E1C6F">
        <w:rPr>
          <w:rFonts w:ascii="Times New Roman" w:eastAsia="Times New Roman" w:hAnsi="Times New Roman" w:cs="Times New Roman"/>
          <w:color w:val="222222"/>
          <w:sz w:val="24"/>
          <w:szCs w:val="24"/>
        </w:rPr>
        <w:t xml:space="preserve"> requirements.</w:t>
      </w:r>
      <w:r>
        <w:rPr>
          <w:rFonts w:ascii="Times New Roman" w:eastAsia="Times New Roman" w:hAnsi="Times New Roman" w:cs="Times New Roman"/>
          <w:color w:val="222222"/>
          <w:sz w:val="24"/>
          <w:szCs w:val="24"/>
        </w:rPr>
        <w:t xml:space="preserve">  </w:t>
      </w:r>
      <w:r w:rsidRPr="008E1C6F">
        <w:rPr>
          <w:rFonts w:ascii="Times New Roman" w:eastAsia="Times New Roman" w:hAnsi="Times New Roman" w:cs="Times New Roman"/>
          <w:color w:val="222222"/>
          <w:sz w:val="24"/>
          <w:szCs w:val="24"/>
        </w:rPr>
        <w:t xml:space="preserve">If external peer review identifies needs for improvement, then </w:t>
      </w:r>
      <w:r>
        <w:rPr>
          <w:rFonts w:ascii="Times New Roman" w:eastAsia="Times New Roman" w:hAnsi="Times New Roman" w:cs="Times New Roman"/>
          <w:color w:val="222222"/>
          <w:sz w:val="24"/>
          <w:szCs w:val="24"/>
        </w:rPr>
        <w:t xml:space="preserve">we should consider making further modifications to </w:t>
      </w:r>
      <w:r w:rsidRPr="008E1C6F">
        <w:rPr>
          <w:rFonts w:ascii="Times New Roman" w:eastAsia="Times New Roman" w:hAnsi="Times New Roman" w:cs="Times New Roman"/>
          <w:color w:val="222222"/>
          <w:sz w:val="24"/>
          <w:szCs w:val="24"/>
        </w:rPr>
        <w:t xml:space="preserve">the design </w:t>
      </w:r>
      <w:r>
        <w:rPr>
          <w:rFonts w:ascii="Times New Roman" w:eastAsia="Times New Roman" w:hAnsi="Times New Roman" w:cs="Times New Roman"/>
          <w:color w:val="222222"/>
          <w:sz w:val="24"/>
          <w:szCs w:val="24"/>
        </w:rPr>
        <w:t>prior to implementation</w:t>
      </w:r>
      <w:r w:rsidRPr="008E1C6F">
        <w:rPr>
          <w:rFonts w:ascii="Times New Roman" w:eastAsia="Times New Roman" w:hAnsi="Times New Roman" w:cs="Times New Roman"/>
          <w:color w:val="222222"/>
          <w:sz w:val="24"/>
          <w:szCs w:val="24"/>
        </w:rPr>
        <w:t xml:space="preserve"> improvements.</w:t>
      </w:r>
    </w:p>
    <w:p w:rsidR="00BA07E3" w:rsidRPr="00AE6524" w:rsidRDefault="00BA07E3" w:rsidP="00BA07E3">
      <w:pPr>
        <w:pStyle w:val="ListParagraph"/>
        <w:rPr>
          <w:rFonts w:ascii="Times New Roman" w:eastAsia="Times New Roman" w:hAnsi="Times New Roman" w:cs="Times New Roman"/>
          <w:color w:val="222222"/>
          <w:sz w:val="24"/>
          <w:szCs w:val="24"/>
        </w:rPr>
      </w:pPr>
    </w:p>
    <w:p w:rsidR="00BA07E3" w:rsidRPr="00A54ABC" w:rsidRDefault="00BA07E3" w:rsidP="00BA07E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MRIP/NMFS Approval Process:  </w:t>
      </w:r>
      <w:r w:rsidRPr="00AE6524">
        <w:rPr>
          <w:rFonts w:ascii="Times New Roman" w:eastAsia="Times New Roman" w:hAnsi="Times New Roman" w:cs="Times New Roman"/>
          <w:color w:val="222222"/>
          <w:sz w:val="24"/>
          <w:szCs w:val="24"/>
        </w:rPr>
        <w:t xml:space="preserve">If final design was supported by the external peer review and needed modifications are made, then </w:t>
      </w:r>
      <w:r>
        <w:rPr>
          <w:rFonts w:ascii="Times New Roman" w:eastAsia="Times New Roman" w:hAnsi="Times New Roman" w:cs="Times New Roman"/>
          <w:color w:val="222222"/>
          <w:sz w:val="24"/>
          <w:szCs w:val="24"/>
        </w:rPr>
        <w:t>MRIP</w:t>
      </w:r>
      <w:r w:rsidRPr="00AE6524">
        <w:rPr>
          <w:rFonts w:ascii="Times New Roman" w:eastAsia="Times New Roman" w:hAnsi="Times New Roman" w:cs="Times New Roman"/>
          <w:color w:val="222222"/>
          <w:sz w:val="24"/>
          <w:szCs w:val="24"/>
        </w:rPr>
        <w:t xml:space="preserve"> can </w:t>
      </w:r>
      <w:r>
        <w:rPr>
          <w:rFonts w:ascii="Times New Roman" w:eastAsia="Times New Roman" w:hAnsi="Times New Roman" w:cs="Times New Roman"/>
          <w:color w:val="222222"/>
          <w:sz w:val="24"/>
          <w:szCs w:val="24"/>
        </w:rPr>
        <w:t xml:space="preserve">potentially </w:t>
      </w:r>
      <w:r w:rsidRPr="00AE6524">
        <w:rPr>
          <w:rFonts w:ascii="Times New Roman" w:eastAsia="Times New Roman" w:hAnsi="Times New Roman" w:cs="Times New Roman"/>
          <w:color w:val="222222"/>
          <w:sz w:val="24"/>
          <w:szCs w:val="24"/>
        </w:rPr>
        <w:t>certify the specialized design as an acceptable alternative for use in appropriate cir</w:t>
      </w:r>
      <w:r>
        <w:rPr>
          <w:rFonts w:ascii="Times New Roman" w:eastAsia="Times New Roman" w:hAnsi="Times New Roman" w:cs="Times New Roman"/>
          <w:color w:val="222222"/>
          <w:sz w:val="24"/>
          <w:szCs w:val="24"/>
        </w:rPr>
        <w:t>cumstances</w:t>
      </w:r>
      <w:r w:rsidRPr="00AE6524">
        <w:rPr>
          <w:rFonts w:ascii="Times New Roman" w:eastAsia="Times New Roman" w:hAnsi="Times New Roman" w:cs="Times New Roman"/>
          <w:color w:val="222222"/>
          <w:sz w:val="24"/>
          <w:szCs w:val="24"/>
        </w:rPr>
        <w:t>.  </w:t>
      </w:r>
    </w:p>
    <w:p w:rsidR="00BA07E3"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MRIP Operations Team (OT) must review and recommend the new design for approval.</w:t>
      </w:r>
    </w:p>
    <w:p w:rsidR="00BA07E3"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MRIP Executive Steering Committee must review the OT’s recommendation and recommend for Science and Technology (ST) approval.</w:t>
      </w:r>
    </w:p>
    <w:p w:rsidR="00BA07E3" w:rsidRPr="00AE6524"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AA must review ST’s recommendation and approve for implementation.</w:t>
      </w:r>
    </w:p>
    <w:p w:rsidR="00BA07E3" w:rsidRPr="00AE6524" w:rsidRDefault="00BA07E3" w:rsidP="00BA07E3">
      <w:pPr>
        <w:pStyle w:val="ListParagraph"/>
        <w:rPr>
          <w:rFonts w:ascii="Times New Roman" w:eastAsia="Times New Roman" w:hAnsi="Times New Roman" w:cs="Times New Roman"/>
          <w:color w:val="222222"/>
          <w:sz w:val="24"/>
          <w:szCs w:val="24"/>
        </w:rPr>
      </w:pPr>
    </w:p>
    <w:p w:rsidR="00BA07E3" w:rsidRPr="00A54ABC" w:rsidRDefault="00BA07E3" w:rsidP="00BA07E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Transition Planning:  </w:t>
      </w:r>
      <w:r w:rsidRPr="00AE6524">
        <w:rPr>
          <w:rFonts w:ascii="Times New Roman" w:eastAsia="Times New Roman" w:hAnsi="Times New Roman" w:cs="Times New Roman"/>
          <w:color w:val="222222"/>
          <w:sz w:val="24"/>
          <w:szCs w:val="24"/>
        </w:rPr>
        <w:t>If NMFS decide</w:t>
      </w:r>
      <w:r>
        <w:rPr>
          <w:rFonts w:ascii="Times New Roman" w:eastAsia="Times New Roman" w:hAnsi="Times New Roman" w:cs="Times New Roman"/>
          <w:color w:val="222222"/>
          <w:sz w:val="24"/>
          <w:szCs w:val="24"/>
        </w:rPr>
        <w:t>s</w:t>
      </w:r>
      <w:r w:rsidRPr="00AE6524">
        <w:rPr>
          <w:rFonts w:ascii="Times New Roman" w:eastAsia="Times New Roman" w:hAnsi="Times New Roman" w:cs="Times New Roman"/>
          <w:color w:val="222222"/>
          <w:sz w:val="24"/>
          <w:szCs w:val="24"/>
        </w:rPr>
        <w:t xml:space="preserve"> to implement the new survey design, </w:t>
      </w:r>
      <w:r>
        <w:rPr>
          <w:rFonts w:ascii="Times New Roman" w:eastAsia="Times New Roman" w:hAnsi="Times New Roman" w:cs="Times New Roman"/>
          <w:color w:val="222222"/>
          <w:sz w:val="24"/>
          <w:szCs w:val="24"/>
        </w:rPr>
        <w:t>the MRIP Transition Team</w:t>
      </w:r>
      <w:r w:rsidRPr="00AE652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should develop a transition plan for its implementation to replace the current design.  Multiple design changes shall be clustered together, whenever possible, to minimize the number of survey design changes and corresponding calibrations. </w:t>
      </w:r>
    </w:p>
    <w:p w:rsidR="00BA07E3" w:rsidRPr="00A54ABC" w:rsidRDefault="00BA07E3" w:rsidP="00BA07E3">
      <w:pPr>
        <w:pStyle w:val="ListParagraph"/>
        <w:spacing w:after="0" w:line="240" w:lineRule="auto"/>
        <w:ind w:left="360"/>
        <w:rPr>
          <w:rFonts w:ascii="Times New Roman" w:eastAsia="Times New Roman" w:hAnsi="Times New Roman" w:cs="Times New Roman"/>
          <w:sz w:val="24"/>
          <w:szCs w:val="24"/>
        </w:rPr>
      </w:pPr>
    </w:p>
    <w:p w:rsidR="00BA07E3" w:rsidRPr="00C80E63" w:rsidRDefault="00BA07E3" w:rsidP="00BA07E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Benchmarking to Evaluate Differences:  The transition plan must consider the likelihood of causing a significant disruption to the historical time series of catch statistics based on the current survey design.</w:t>
      </w:r>
    </w:p>
    <w:p w:rsidR="00BA07E3" w:rsidRPr="00C80E63"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lastRenderedPageBreak/>
        <w:t>If the new design has been shown to produce similar results to those produced with the current design for all covered geographic areas and time periods, then benchmarking may not be required prior to implementation of the new design to replace the current design.</w:t>
      </w:r>
    </w:p>
    <w:p w:rsidR="00BA07E3" w:rsidRPr="0022562C"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If the new design has been shown to produce consistently different catch statistics than those produced with the current design, then benchmarking of the two designs side-by-side for one or more years may be required to accurately measure the differences prior to full implementation of the new design in place of the current design.</w:t>
      </w:r>
    </w:p>
    <w:p w:rsidR="00BA07E3" w:rsidRPr="00D25E13" w:rsidRDefault="00BA07E3" w:rsidP="00BA07E3">
      <w:pPr>
        <w:pStyle w:val="ListParagraph"/>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Under this scenario, the current survey design should be continued at full sampling levels and used to produce catch statistics used in stock assessments and monitoring of catch relative to ACLs.</w:t>
      </w:r>
    </w:p>
    <w:p w:rsidR="00BA07E3" w:rsidRPr="00C80E63" w:rsidRDefault="00BA07E3" w:rsidP="00BA07E3">
      <w:pPr>
        <w:pStyle w:val="ListParagraph"/>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The new survey design should be conducted at sampling levels deemed to be sufficient for measuring consistent differences in statistical estimates.  </w:t>
      </w:r>
    </w:p>
    <w:p w:rsidR="00BA07E3" w:rsidRPr="00C80E63" w:rsidRDefault="00BA07E3" w:rsidP="00BA07E3">
      <w:pPr>
        <w:pStyle w:val="ListParagraph"/>
        <w:spacing w:after="0" w:line="240" w:lineRule="auto"/>
        <w:ind w:left="360"/>
        <w:rPr>
          <w:rFonts w:ascii="Times New Roman" w:eastAsia="Times New Roman" w:hAnsi="Times New Roman" w:cs="Times New Roman"/>
          <w:sz w:val="24"/>
          <w:szCs w:val="24"/>
        </w:rPr>
      </w:pPr>
    </w:p>
    <w:p w:rsidR="00BA07E3" w:rsidRDefault="00BA07E3" w:rsidP="00BA07E3">
      <w:pPr>
        <w:pStyle w:val="ListParagraph"/>
        <w:numPr>
          <w:ilvl w:val="0"/>
          <w:numId w:val="16"/>
        </w:numPr>
        <w:spacing w:after="0" w:line="240" w:lineRule="auto"/>
        <w:rPr>
          <w:rFonts w:ascii="Times New Roman" w:eastAsia="Times New Roman" w:hAnsi="Times New Roman" w:cs="Times New Roman"/>
          <w:sz w:val="24"/>
          <w:szCs w:val="24"/>
        </w:rPr>
      </w:pPr>
      <w:r w:rsidRPr="0022562C">
        <w:rPr>
          <w:rFonts w:ascii="Times New Roman" w:eastAsia="Times New Roman" w:hAnsi="Times New Roman" w:cs="Times New Roman"/>
          <w:sz w:val="24"/>
          <w:szCs w:val="24"/>
        </w:rPr>
        <w:t xml:space="preserve">Further Experiments:  The transition plan must consider whether or not consistent differences between the results of the new design and the current design can be fully explained.  </w:t>
      </w:r>
    </w:p>
    <w:p w:rsidR="00BA07E3"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differences can already be fully explained from the results of pilot studies, then further experiments may not be needed.  Further experiments would only be needed if it is not yet possible to determine how </w:t>
      </w:r>
      <w:r w:rsidRPr="0022562C">
        <w:rPr>
          <w:rFonts w:ascii="Times New Roman" w:eastAsia="Times New Roman" w:hAnsi="Times New Roman" w:cs="Times New Roman"/>
          <w:sz w:val="24"/>
          <w:szCs w:val="24"/>
        </w:rPr>
        <w:t>historical catch statistics based on the current design would have to be modified to be comparable</w:t>
      </w:r>
      <w:r>
        <w:rPr>
          <w:rFonts w:ascii="Times New Roman" w:eastAsia="Times New Roman" w:hAnsi="Times New Roman" w:cs="Times New Roman"/>
          <w:sz w:val="24"/>
          <w:szCs w:val="24"/>
        </w:rPr>
        <w:t xml:space="preserve"> to statistics produced by the new design.</w:t>
      </w:r>
      <w:r w:rsidRPr="00225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A07E3" w:rsidRPr="0022562C"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differences can only be partly explained, then further experiments should be conducted during the benchmarking period to gain a better understanding of what is driving the differences. </w:t>
      </w:r>
      <w:r w:rsidRPr="0022562C">
        <w:rPr>
          <w:rFonts w:ascii="Times New Roman" w:eastAsia="Times New Roman" w:hAnsi="Times New Roman" w:cs="Times New Roman"/>
          <w:sz w:val="24"/>
          <w:szCs w:val="24"/>
        </w:rPr>
        <w:t>The experimental studies should help to understand how historical catch statistics based on the current design would have to be modified to be comparable</w:t>
      </w:r>
      <w:r>
        <w:rPr>
          <w:rFonts w:ascii="Times New Roman" w:eastAsia="Times New Roman" w:hAnsi="Times New Roman" w:cs="Times New Roman"/>
          <w:sz w:val="24"/>
          <w:szCs w:val="24"/>
        </w:rPr>
        <w:t xml:space="preserve"> to statistics produced by the new design.</w:t>
      </w:r>
      <w:r w:rsidRPr="0022562C">
        <w:rPr>
          <w:rFonts w:ascii="Times New Roman" w:eastAsia="Times New Roman" w:hAnsi="Times New Roman" w:cs="Times New Roman"/>
          <w:sz w:val="24"/>
          <w:szCs w:val="24"/>
        </w:rPr>
        <w:t xml:space="preserve">  </w:t>
      </w:r>
    </w:p>
    <w:p w:rsidR="00BA07E3" w:rsidRDefault="00BA07E3" w:rsidP="00BA07E3">
      <w:pPr>
        <w:pStyle w:val="ListParagraph"/>
        <w:spacing w:after="0" w:line="240" w:lineRule="auto"/>
        <w:ind w:left="360"/>
        <w:rPr>
          <w:rFonts w:ascii="Times New Roman" w:eastAsia="Times New Roman" w:hAnsi="Times New Roman" w:cs="Times New Roman"/>
          <w:sz w:val="24"/>
          <w:szCs w:val="24"/>
        </w:rPr>
      </w:pPr>
    </w:p>
    <w:p w:rsidR="00BA07E3" w:rsidRPr="00967051" w:rsidRDefault="00BA07E3" w:rsidP="00BA07E3">
      <w:pPr>
        <w:pStyle w:val="ListParagraph"/>
        <w:numPr>
          <w:ilvl w:val="0"/>
          <w:numId w:val="16"/>
        </w:numPr>
        <w:spacing w:after="0" w:line="240" w:lineRule="auto"/>
        <w:rPr>
          <w:rFonts w:ascii="Times New Roman" w:eastAsia="Times New Roman" w:hAnsi="Times New Roman" w:cs="Times New Roman"/>
          <w:sz w:val="24"/>
          <w:szCs w:val="24"/>
        </w:rPr>
      </w:pPr>
      <w:r w:rsidRPr="0022562C">
        <w:rPr>
          <w:rFonts w:ascii="Times New Roman" w:eastAsia="Times New Roman" w:hAnsi="Times New Roman" w:cs="Times New Roman"/>
          <w:color w:val="222222"/>
          <w:sz w:val="24"/>
          <w:szCs w:val="24"/>
        </w:rPr>
        <w:t xml:space="preserve">Calibration:  Benchmarking </w:t>
      </w:r>
      <w:r>
        <w:rPr>
          <w:rFonts w:ascii="Times New Roman" w:eastAsia="Times New Roman" w:hAnsi="Times New Roman" w:cs="Times New Roman"/>
          <w:color w:val="222222"/>
          <w:sz w:val="24"/>
          <w:szCs w:val="24"/>
        </w:rPr>
        <w:t xml:space="preserve">and further experiments </w:t>
      </w:r>
      <w:r w:rsidRPr="0022562C">
        <w:rPr>
          <w:rFonts w:ascii="Times New Roman" w:eastAsia="Times New Roman" w:hAnsi="Times New Roman" w:cs="Times New Roman"/>
          <w:color w:val="222222"/>
          <w:sz w:val="24"/>
          <w:szCs w:val="24"/>
        </w:rPr>
        <w:t xml:space="preserve">should continue until it is possible to reliably develop a calibration model that can be used </w:t>
      </w:r>
      <w:r>
        <w:rPr>
          <w:rFonts w:ascii="Times New Roman" w:eastAsia="Times New Roman" w:hAnsi="Times New Roman" w:cs="Times New Roman"/>
          <w:color w:val="222222"/>
          <w:sz w:val="24"/>
          <w:szCs w:val="24"/>
        </w:rPr>
        <w:t>to adjust</w:t>
      </w:r>
      <w:r w:rsidRPr="0022562C">
        <w:rPr>
          <w:rFonts w:ascii="Times New Roman" w:eastAsia="Times New Roman" w:hAnsi="Times New Roman" w:cs="Times New Roman"/>
          <w:color w:val="222222"/>
          <w:sz w:val="24"/>
          <w:szCs w:val="24"/>
        </w:rPr>
        <w:t xml:space="preserve"> prior year estimates </w:t>
      </w:r>
      <w:r>
        <w:rPr>
          <w:rFonts w:ascii="Times New Roman" w:eastAsia="Times New Roman" w:hAnsi="Times New Roman" w:cs="Times New Roman"/>
          <w:color w:val="222222"/>
          <w:sz w:val="24"/>
          <w:szCs w:val="24"/>
        </w:rPr>
        <w:t xml:space="preserve">to be more </w:t>
      </w:r>
      <w:r w:rsidRPr="0022562C">
        <w:rPr>
          <w:rFonts w:ascii="Times New Roman" w:eastAsia="Times New Roman" w:hAnsi="Times New Roman" w:cs="Times New Roman"/>
          <w:color w:val="222222"/>
          <w:sz w:val="24"/>
          <w:szCs w:val="24"/>
        </w:rPr>
        <w:t>comparable to estimates produced with the new design</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ab/>
      </w:r>
    </w:p>
    <w:p w:rsidR="00BA07E3" w:rsidRPr="00217227"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Backward Calibration:  ST should take the lead on developing appropriate calibration factors that can account for expected differences between the new and current survey estimates back through time.</w:t>
      </w:r>
    </w:p>
    <w:p w:rsidR="00BA07E3" w:rsidRPr="00967051"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Forward Calibration:  ST should also develop an appropriate calibration method for converting new design estimates for future years into estimates that would be more comparable to those produced under the design to be replaced.</w:t>
      </w:r>
    </w:p>
    <w:p w:rsidR="00BA07E3" w:rsidRPr="00967051"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Workshops involving survey statisticians, stock assessment scientists, and fishery managers should be held to identify alternative calibration methods.</w:t>
      </w:r>
    </w:p>
    <w:p w:rsidR="00BA07E3" w:rsidRPr="00553401"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A Working Group should be formed to test and evaluate alternative calibration methods and recommend the most appropriate for use in backward or </w:t>
      </w:r>
      <w:proofErr w:type="gramStart"/>
      <w:r>
        <w:rPr>
          <w:rFonts w:ascii="Times New Roman" w:eastAsia="Times New Roman" w:hAnsi="Times New Roman" w:cs="Times New Roman"/>
          <w:color w:val="222222"/>
          <w:sz w:val="24"/>
          <w:szCs w:val="24"/>
        </w:rPr>
        <w:t>forward  calibrations</w:t>
      </w:r>
      <w:proofErr w:type="gramEnd"/>
      <w:r>
        <w:rPr>
          <w:rFonts w:ascii="Times New Roman" w:eastAsia="Times New Roman" w:hAnsi="Times New Roman" w:cs="Times New Roman"/>
          <w:color w:val="222222"/>
          <w:sz w:val="24"/>
          <w:szCs w:val="24"/>
        </w:rPr>
        <w:t>.</w:t>
      </w:r>
    </w:p>
    <w:p w:rsidR="00BA07E3" w:rsidRPr="00553401"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The Agency should conduct an appropriate peer review of the recommended calibration methods.  If external statistical consultants are utilized to help with the testing, evaluation, and recommendation, then an additional external review may not be required. </w:t>
      </w:r>
    </w:p>
    <w:p w:rsidR="00BA07E3" w:rsidRPr="00D605FA" w:rsidRDefault="00BA07E3" w:rsidP="00BA07E3">
      <w:pPr>
        <w:pStyle w:val="ListParagraph"/>
        <w:spacing w:after="0" w:line="240" w:lineRule="auto"/>
        <w:ind w:left="360"/>
        <w:rPr>
          <w:rFonts w:ascii="Times New Roman" w:eastAsia="Times New Roman" w:hAnsi="Times New Roman" w:cs="Times New Roman"/>
          <w:sz w:val="24"/>
          <w:szCs w:val="24"/>
        </w:rPr>
      </w:pPr>
    </w:p>
    <w:p w:rsidR="00BA07E3" w:rsidRPr="0022562C" w:rsidRDefault="00BA07E3" w:rsidP="00BA07E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Revising the Time Series:  Once a reliable backward calibration model has been developed, that model should be applied by the Working Group to revise the historical time series of fishing effort and catch statistics based on the survey design to be replaced.  In addition, it may be necessary to also use the revised historical estimates to adjust the historical time series of MRIP fishing participation statistics.</w:t>
      </w:r>
    </w:p>
    <w:p w:rsidR="00BA07E3" w:rsidRPr="00D25E13" w:rsidRDefault="00BA07E3" w:rsidP="00BA07E3">
      <w:pPr>
        <w:pStyle w:val="ListParagraph"/>
        <w:spacing w:after="0" w:line="240" w:lineRule="auto"/>
        <w:ind w:left="360"/>
        <w:rPr>
          <w:rFonts w:ascii="Times New Roman" w:eastAsia="Times New Roman" w:hAnsi="Times New Roman" w:cs="Times New Roman"/>
          <w:sz w:val="24"/>
          <w:szCs w:val="24"/>
        </w:rPr>
      </w:pPr>
    </w:p>
    <w:p w:rsidR="00BA07E3" w:rsidRPr="00D25E13" w:rsidRDefault="00BA07E3" w:rsidP="00BA07E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Incorporation into Stock Assessments:</w:t>
      </w:r>
      <w:r w:rsidRPr="0022562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The revised time series of catch statistics should immediately be made available for use in stock assessments.</w:t>
      </w:r>
    </w:p>
    <w:p w:rsidR="00BA07E3" w:rsidRPr="00D25E13"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Stock assessments due for an update should use the revised time series and set new ACLs for use in fisheries management.</w:t>
      </w:r>
    </w:p>
    <w:p w:rsidR="00BA07E3" w:rsidRPr="0022562C" w:rsidRDefault="00BA07E3" w:rsidP="00BA07E3">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Stock assessments not immediately due for an update should use the revised time series and set new ACLs when scheduled.</w:t>
      </w:r>
    </w:p>
    <w:p w:rsidR="00BA07E3" w:rsidRPr="00C80E63" w:rsidRDefault="00BA07E3" w:rsidP="00BA07E3">
      <w:pPr>
        <w:spacing w:after="0" w:line="240" w:lineRule="auto"/>
        <w:rPr>
          <w:rFonts w:ascii="Times New Roman" w:eastAsia="Times New Roman" w:hAnsi="Times New Roman" w:cs="Times New Roman"/>
          <w:sz w:val="24"/>
          <w:szCs w:val="24"/>
        </w:rPr>
      </w:pPr>
    </w:p>
    <w:p w:rsidR="00BA07E3" w:rsidRDefault="00BA07E3" w:rsidP="00BA07E3">
      <w:pPr>
        <w:pStyle w:val="ListParagraph"/>
        <w:numPr>
          <w:ilvl w:val="0"/>
          <w:numId w:val="16"/>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Incorporation into Economic Assessments:  The revised time series of fishing effort and participation statistics should at the same time be made available for use in economic assessments.  It will be important to coordinate stock assessment updates with updates to stock-specific economic assessments as much as possible.</w:t>
      </w:r>
    </w:p>
    <w:p w:rsidR="00BA07E3" w:rsidRDefault="00BA07E3" w:rsidP="00BA07E3">
      <w:pPr>
        <w:pStyle w:val="ListParagraph"/>
        <w:spacing w:after="0" w:line="240" w:lineRule="auto"/>
        <w:ind w:left="360"/>
        <w:rPr>
          <w:rFonts w:ascii="Times New Roman" w:eastAsia="Times New Roman" w:hAnsi="Times New Roman" w:cs="Times New Roman"/>
          <w:color w:val="222222"/>
          <w:sz w:val="24"/>
          <w:szCs w:val="24"/>
        </w:rPr>
      </w:pPr>
    </w:p>
    <w:p w:rsidR="00BA07E3" w:rsidRDefault="00BA07E3" w:rsidP="00BA07E3">
      <w:pPr>
        <w:pStyle w:val="ListParagraph"/>
        <w:numPr>
          <w:ilvl w:val="0"/>
          <w:numId w:val="16"/>
        </w:numPr>
        <w:spacing w:after="0" w:line="240" w:lineRule="auto"/>
        <w:rPr>
          <w:rFonts w:ascii="Times New Roman" w:eastAsia="Times New Roman" w:hAnsi="Times New Roman" w:cs="Times New Roman"/>
          <w:color w:val="222222"/>
          <w:sz w:val="24"/>
          <w:szCs w:val="24"/>
        </w:rPr>
      </w:pPr>
      <w:r w:rsidRPr="00422645">
        <w:rPr>
          <w:rFonts w:ascii="Times New Roman" w:eastAsia="Times New Roman" w:hAnsi="Times New Roman" w:cs="Times New Roman"/>
          <w:color w:val="222222"/>
          <w:sz w:val="24"/>
          <w:szCs w:val="24"/>
        </w:rPr>
        <w:t xml:space="preserve">Monitoring of Catch relative to ACLs:  </w:t>
      </w:r>
      <w:r>
        <w:rPr>
          <w:rFonts w:ascii="Times New Roman" w:eastAsia="Times New Roman" w:hAnsi="Times New Roman" w:cs="Times New Roman"/>
          <w:color w:val="222222"/>
          <w:sz w:val="24"/>
          <w:szCs w:val="24"/>
        </w:rPr>
        <w:t>It will be important to produce catch statistics that are comparable to the time series of catch statistics that were used to set the ACL.</w:t>
      </w:r>
    </w:p>
    <w:p w:rsidR="00BA07E3" w:rsidRDefault="00BA07E3" w:rsidP="00BA07E3">
      <w:pPr>
        <w:pStyle w:val="ListParagraph"/>
        <w:numPr>
          <w:ilvl w:val="1"/>
          <w:numId w:val="16"/>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the ACL was set by a stock assessment that did not use the revised time series of catch estimates, then cumulative catch statistics based on the old design (if available) should be used to monitor catch relative to the ACL.</w:t>
      </w:r>
    </w:p>
    <w:p w:rsidR="00BA07E3" w:rsidRDefault="00BA07E3" w:rsidP="00BA07E3">
      <w:pPr>
        <w:pStyle w:val="ListParagraph"/>
        <w:numPr>
          <w:ilvl w:val="1"/>
          <w:numId w:val="16"/>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the ACL was set by a stock assessment that used the revised time series of catch estimates, then cumulative catch statistics based on the new design should be used to monitor catch relative to the ACL.</w:t>
      </w:r>
    </w:p>
    <w:p w:rsidR="00BA07E3" w:rsidRDefault="00BA07E3" w:rsidP="00BA07E3">
      <w:pPr>
        <w:pStyle w:val="ListParagraph"/>
        <w:numPr>
          <w:ilvl w:val="1"/>
          <w:numId w:val="16"/>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Alternatively, in the former case (14a), it may necessary to use a forward calibration method to convert cumulative catch statistics based on the new design into catch statistics comparable to those based on the old design after it has been replaced.  This approach could be used when monitoring catch relative to ACLs after the design to be replaced has been terminated.</w:t>
      </w:r>
    </w:p>
    <w:p w:rsidR="00BA07E3" w:rsidRPr="00D605FA" w:rsidRDefault="00BA07E3" w:rsidP="00BA07E3">
      <w:pPr>
        <w:spacing w:after="0" w:line="240" w:lineRule="auto"/>
        <w:rPr>
          <w:rFonts w:ascii="Times New Roman" w:eastAsia="Times New Roman" w:hAnsi="Times New Roman" w:cs="Times New Roman"/>
          <w:color w:val="222222"/>
          <w:sz w:val="24"/>
          <w:szCs w:val="24"/>
        </w:rPr>
      </w:pPr>
    </w:p>
    <w:p w:rsidR="00BA07E3" w:rsidRDefault="00BA07E3" w:rsidP="00BA07E3">
      <w:pPr>
        <w:pStyle w:val="ListParagraph"/>
        <w:numPr>
          <w:ilvl w:val="0"/>
          <w:numId w:val="16"/>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Incorporation into Allocation Decisions:  It will be important to make revised time series available to fishery managers for possible use in allocation decisions.  </w:t>
      </w:r>
    </w:p>
    <w:p w:rsidR="00BA07E3" w:rsidRDefault="00BA07E3" w:rsidP="00BA07E3">
      <w:pPr>
        <w:pStyle w:val="ListParagraph"/>
        <w:spacing w:after="0" w:line="240" w:lineRule="auto"/>
        <w:ind w:left="360"/>
        <w:rPr>
          <w:rFonts w:ascii="Times New Roman" w:eastAsia="Times New Roman" w:hAnsi="Times New Roman" w:cs="Times New Roman"/>
          <w:color w:val="222222"/>
          <w:sz w:val="24"/>
          <w:szCs w:val="24"/>
        </w:rPr>
      </w:pPr>
    </w:p>
    <w:p w:rsidR="00BA07E3" w:rsidRDefault="00BA07E3" w:rsidP="00BA07E3">
      <w:pPr>
        <w:pStyle w:val="ListParagraph"/>
        <w:numPr>
          <w:ilvl w:val="0"/>
          <w:numId w:val="16"/>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Full Implementation:  Once the Calibration model has been used to revise the historical time series, it should no longer be necessary to continue the current survey design for benchmarking purposes.  Instead, the new survey design should be fully implemented at sampling levels deemed appropriate to provide needed statistical precision of survey estimates.</w:t>
      </w:r>
    </w:p>
    <w:p w:rsidR="00BA07E3" w:rsidRPr="00967051" w:rsidRDefault="00BA07E3" w:rsidP="00BA07E3">
      <w:pPr>
        <w:pBdr>
          <w:bottom w:val="double" w:sz="6" w:space="1" w:color="auto"/>
        </w:pBdr>
        <w:rPr>
          <w:rFonts w:ascii="Times New Roman" w:eastAsia="Times New Roman" w:hAnsi="Times New Roman" w:cs="Times New Roman"/>
          <w:color w:val="222222"/>
          <w:sz w:val="24"/>
          <w:szCs w:val="24"/>
        </w:rPr>
      </w:pPr>
    </w:p>
    <w:p w:rsidR="00BA07E3" w:rsidRDefault="00BA07E3" w:rsidP="00BA07E3"/>
    <w:p w:rsidR="00FD1900" w:rsidRPr="00CD338A" w:rsidRDefault="00FD1900" w:rsidP="00FD1900">
      <w:pPr>
        <w:rPr>
          <w:sz w:val="24"/>
          <w:szCs w:val="24"/>
        </w:rPr>
      </w:pPr>
    </w:p>
    <w:sectPr w:rsidR="00FD1900" w:rsidRPr="00CD338A" w:rsidSect="00295E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84" w:rsidRDefault="00111C84" w:rsidP="001C1CCC">
      <w:pPr>
        <w:spacing w:after="0" w:line="240" w:lineRule="auto"/>
      </w:pPr>
      <w:r>
        <w:separator/>
      </w:r>
    </w:p>
  </w:endnote>
  <w:endnote w:type="continuationSeparator" w:id="0">
    <w:p w:rsidR="00111C84" w:rsidRDefault="00111C84" w:rsidP="001C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CC" w:rsidRDefault="001C1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CC" w:rsidRDefault="001C1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CC" w:rsidRDefault="001C1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84" w:rsidRDefault="00111C84" w:rsidP="001C1CCC">
      <w:pPr>
        <w:spacing w:after="0" w:line="240" w:lineRule="auto"/>
      </w:pPr>
      <w:r>
        <w:separator/>
      </w:r>
    </w:p>
  </w:footnote>
  <w:footnote w:type="continuationSeparator" w:id="0">
    <w:p w:rsidR="00111C84" w:rsidRDefault="00111C84" w:rsidP="001C1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CC" w:rsidRDefault="001C1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CC" w:rsidRDefault="001C1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CC" w:rsidRDefault="001C1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BCC"/>
    <w:multiLevelType w:val="hybridMultilevel"/>
    <w:tmpl w:val="2774D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C2327"/>
    <w:multiLevelType w:val="hybridMultilevel"/>
    <w:tmpl w:val="94EE16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23D70"/>
    <w:multiLevelType w:val="multilevel"/>
    <w:tmpl w:val="5AA8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D1D48"/>
    <w:multiLevelType w:val="hybridMultilevel"/>
    <w:tmpl w:val="17C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55696"/>
    <w:multiLevelType w:val="hybridMultilevel"/>
    <w:tmpl w:val="E3BC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F1A7B"/>
    <w:multiLevelType w:val="hybridMultilevel"/>
    <w:tmpl w:val="0CF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E03E2"/>
    <w:multiLevelType w:val="hybridMultilevel"/>
    <w:tmpl w:val="55C2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710E2"/>
    <w:multiLevelType w:val="hybridMultilevel"/>
    <w:tmpl w:val="ED18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E0A96"/>
    <w:multiLevelType w:val="hybridMultilevel"/>
    <w:tmpl w:val="13D29BB0"/>
    <w:lvl w:ilvl="0" w:tplc="6D3404B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335CA"/>
    <w:multiLevelType w:val="hybridMultilevel"/>
    <w:tmpl w:val="94C279B2"/>
    <w:lvl w:ilvl="0" w:tplc="43D6DE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63A40"/>
    <w:multiLevelType w:val="hybridMultilevel"/>
    <w:tmpl w:val="31982560"/>
    <w:lvl w:ilvl="0" w:tplc="19CCFC6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BC28B8"/>
    <w:multiLevelType w:val="hybridMultilevel"/>
    <w:tmpl w:val="9730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26A98"/>
    <w:multiLevelType w:val="hybridMultilevel"/>
    <w:tmpl w:val="1BDC4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E1D9C"/>
    <w:multiLevelType w:val="hybridMultilevel"/>
    <w:tmpl w:val="72E67550"/>
    <w:lvl w:ilvl="0" w:tplc="DA1C2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6E4E91"/>
    <w:multiLevelType w:val="hybridMultilevel"/>
    <w:tmpl w:val="ACDAD0C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5EF03AB"/>
    <w:multiLevelType w:val="hybridMultilevel"/>
    <w:tmpl w:val="8C8E9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7351A5"/>
    <w:multiLevelType w:val="hybridMultilevel"/>
    <w:tmpl w:val="FAA6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D7DF9"/>
    <w:multiLevelType w:val="hybridMultilevel"/>
    <w:tmpl w:val="AF4A51EA"/>
    <w:lvl w:ilvl="0" w:tplc="99B67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7"/>
  </w:num>
  <w:num w:numId="4">
    <w:abstractNumId w:val="6"/>
  </w:num>
  <w:num w:numId="5">
    <w:abstractNumId w:val="3"/>
  </w:num>
  <w:num w:numId="6">
    <w:abstractNumId w:val="15"/>
  </w:num>
  <w:num w:numId="7">
    <w:abstractNumId w:val="0"/>
  </w:num>
  <w:num w:numId="8">
    <w:abstractNumId w:val="9"/>
  </w:num>
  <w:num w:numId="9">
    <w:abstractNumId w:val="10"/>
  </w:num>
  <w:num w:numId="10">
    <w:abstractNumId w:val="17"/>
  </w:num>
  <w:num w:numId="11">
    <w:abstractNumId w:val="13"/>
  </w:num>
  <w:num w:numId="12">
    <w:abstractNumId w:val="14"/>
  </w:num>
  <w:num w:numId="13">
    <w:abstractNumId w:val="16"/>
  </w:num>
  <w:num w:numId="14">
    <w:abstractNumId w:val="8"/>
  </w:num>
  <w:num w:numId="15">
    <w:abstractNumId w:val="12"/>
  </w:num>
  <w:num w:numId="16">
    <w:abstractNumId w:val="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0B"/>
    <w:rsid w:val="00015ABE"/>
    <w:rsid w:val="0011116B"/>
    <w:rsid w:val="00111C84"/>
    <w:rsid w:val="001240E7"/>
    <w:rsid w:val="00183FCA"/>
    <w:rsid w:val="001C1CCC"/>
    <w:rsid w:val="001F65EB"/>
    <w:rsid w:val="00295ED0"/>
    <w:rsid w:val="002A766B"/>
    <w:rsid w:val="002D7817"/>
    <w:rsid w:val="003A473A"/>
    <w:rsid w:val="003C56AA"/>
    <w:rsid w:val="00447029"/>
    <w:rsid w:val="00464954"/>
    <w:rsid w:val="00471561"/>
    <w:rsid w:val="004767C6"/>
    <w:rsid w:val="004807B9"/>
    <w:rsid w:val="00497A49"/>
    <w:rsid w:val="005318F3"/>
    <w:rsid w:val="0054293C"/>
    <w:rsid w:val="005C7B39"/>
    <w:rsid w:val="006409CF"/>
    <w:rsid w:val="006536E4"/>
    <w:rsid w:val="006738A0"/>
    <w:rsid w:val="006C1A0E"/>
    <w:rsid w:val="006E4BE1"/>
    <w:rsid w:val="00713801"/>
    <w:rsid w:val="007845AC"/>
    <w:rsid w:val="00813C89"/>
    <w:rsid w:val="008433A1"/>
    <w:rsid w:val="00852877"/>
    <w:rsid w:val="00882420"/>
    <w:rsid w:val="00950F0B"/>
    <w:rsid w:val="009A3E33"/>
    <w:rsid w:val="009D645A"/>
    <w:rsid w:val="00A21639"/>
    <w:rsid w:val="00A50B13"/>
    <w:rsid w:val="00AB3628"/>
    <w:rsid w:val="00AD58B0"/>
    <w:rsid w:val="00AE2C92"/>
    <w:rsid w:val="00B06A20"/>
    <w:rsid w:val="00B262AF"/>
    <w:rsid w:val="00BA07E3"/>
    <w:rsid w:val="00BE5085"/>
    <w:rsid w:val="00C049B2"/>
    <w:rsid w:val="00C21268"/>
    <w:rsid w:val="00CA4A15"/>
    <w:rsid w:val="00CA516A"/>
    <w:rsid w:val="00CD338A"/>
    <w:rsid w:val="00D836AB"/>
    <w:rsid w:val="00E051DD"/>
    <w:rsid w:val="00E269AE"/>
    <w:rsid w:val="00E37FFD"/>
    <w:rsid w:val="00EA35DD"/>
    <w:rsid w:val="00F17CF6"/>
    <w:rsid w:val="00F3402B"/>
    <w:rsid w:val="00FD1900"/>
    <w:rsid w:val="00FF4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F0B"/>
    <w:pPr>
      <w:spacing w:after="0" w:line="240" w:lineRule="auto"/>
    </w:pPr>
  </w:style>
  <w:style w:type="paragraph" w:styleId="ListParagraph">
    <w:name w:val="List Paragraph"/>
    <w:basedOn w:val="Normal"/>
    <w:uiPriority w:val="34"/>
    <w:qFormat/>
    <w:rsid w:val="00AD58B0"/>
    <w:pPr>
      <w:ind w:left="720"/>
      <w:contextualSpacing/>
    </w:pPr>
  </w:style>
  <w:style w:type="table" w:styleId="TableGrid">
    <w:name w:val="Table Grid"/>
    <w:basedOn w:val="TableNormal"/>
    <w:uiPriority w:val="59"/>
    <w:rsid w:val="00AD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8B0"/>
  </w:style>
  <w:style w:type="character" w:styleId="Hyperlink">
    <w:name w:val="Hyperlink"/>
    <w:basedOn w:val="DefaultParagraphFont"/>
    <w:uiPriority w:val="99"/>
    <w:unhideWhenUsed/>
    <w:rsid w:val="00AD58B0"/>
    <w:rPr>
      <w:color w:val="0000FF" w:themeColor="hyperlink"/>
      <w:u w:val="single"/>
    </w:rPr>
  </w:style>
  <w:style w:type="character" w:customStyle="1" w:styleId="il">
    <w:name w:val="il"/>
    <w:basedOn w:val="DefaultParagraphFont"/>
    <w:rsid w:val="00AD58B0"/>
  </w:style>
  <w:style w:type="paragraph" w:styleId="Footer">
    <w:name w:val="footer"/>
    <w:basedOn w:val="Normal"/>
    <w:link w:val="FooterChar"/>
    <w:uiPriority w:val="99"/>
    <w:unhideWhenUsed/>
    <w:rsid w:val="001C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CCC"/>
  </w:style>
  <w:style w:type="paragraph" w:styleId="BalloonText">
    <w:name w:val="Balloon Text"/>
    <w:basedOn w:val="Normal"/>
    <w:link w:val="BalloonTextChar"/>
    <w:uiPriority w:val="99"/>
    <w:semiHidden/>
    <w:unhideWhenUsed/>
    <w:rsid w:val="00CA4A1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A1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F0B"/>
    <w:pPr>
      <w:spacing w:after="0" w:line="240" w:lineRule="auto"/>
    </w:pPr>
  </w:style>
  <w:style w:type="paragraph" w:styleId="ListParagraph">
    <w:name w:val="List Paragraph"/>
    <w:basedOn w:val="Normal"/>
    <w:uiPriority w:val="34"/>
    <w:qFormat/>
    <w:rsid w:val="00AD58B0"/>
    <w:pPr>
      <w:ind w:left="720"/>
      <w:contextualSpacing/>
    </w:pPr>
  </w:style>
  <w:style w:type="table" w:styleId="TableGrid">
    <w:name w:val="Table Grid"/>
    <w:basedOn w:val="TableNormal"/>
    <w:uiPriority w:val="59"/>
    <w:rsid w:val="00AD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8B0"/>
  </w:style>
  <w:style w:type="character" w:styleId="Hyperlink">
    <w:name w:val="Hyperlink"/>
    <w:basedOn w:val="DefaultParagraphFont"/>
    <w:uiPriority w:val="99"/>
    <w:unhideWhenUsed/>
    <w:rsid w:val="00AD58B0"/>
    <w:rPr>
      <w:color w:val="0000FF" w:themeColor="hyperlink"/>
      <w:u w:val="single"/>
    </w:rPr>
  </w:style>
  <w:style w:type="character" w:customStyle="1" w:styleId="il">
    <w:name w:val="il"/>
    <w:basedOn w:val="DefaultParagraphFont"/>
    <w:rsid w:val="00AD58B0"/>
  </w:style>
  <w:style w:type="paragraph" w:styleId="Footer">
    <w:name w:val="footer"/>
    <w:basedOn w:val="Normal"/>
    <w:link w:val="FooterChar"/>
    <w:uiPriority w:val="99"/>
    <w:unhideWhenUsed/>
    <w:rsid w:val="001C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CCC"/>
  </w:style>
  <w:style w:type="paragraph" w:styleId="BalloonText">
    <w:name w:val="Balloon Text"/>
    <w:basedOn w:val="Normal"/>
    <w:link w:val="BalloonTextChar"/>
    <w:uiPriority w:val="99"/>
    <w:semiHidden/>
    <w:unhideWhenUsed/>
    <w:rsid w:val="00CA4A1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A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nmfs.noaa.gov/apex/f?p=mdm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o.noaa.gov/services_programs/pragg.html" TargetMode="External"/><Relationship Id="rId4" Type="http://schemas.openxmlformats.org/officeDocument/2006/relationships/settings" Target="settings.xml"/><Relationship Id="rId9" Type="http://schemas.openxmlformats.org/officeDocument/2006/relationships/hyperlink" Target="mailto:april.bagwill@noa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6695</Words>
  <Characters>38165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44771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Gordon_Colvin</dc:creator>
  <cp:lastModifiedBy>Gordon_Colvin</cp:lastModifiedBy>
  <cp:revision>2</cp:revision>
  <dcterms:created xsi:type="dcterms:W3CDTF">2015-01-05T15:10:00Z</dcterms:created>
  <dcterms:modified xsi:type="dcterms:W3CDTF">2015-01-05T15:10:00Z</dcterms:modified>
</cp:coreProperties>
</file>