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25" w:rsidRDefault="00B97425" w:rsidP="008E1982">
      <w:pPr>
        <w:autoSpaceDE w:val="0"/>
        <w:autoSpaceDN w:val="0"/>
        <w:adjustRightInd w:val="0"/>
        <w:spacing w:after="120"/>
        <w:rPr>
          <w:rFonts w:ascii="StoneSans-Semibold" w:hAnsi="StoneSans-Semibold" w:cs="StoneSans-Semibold"/>
          <w:color w:val="0048AC"/>
          <w:sz w:val="26"/>
          <w:szCs w:val="26"/>
        </w:rPr>
      </w:pPr>
    </w:p>
    <w:p w:rsidR="0038255C" w:rsidRPr="0038255C" w:rsidRDefault="0038255C" w:rsidP="008E1982">
      <w:pPr>
        <w:autoSpaceDE w:val="0"/>
        <w:autoSpaceDN w:val="0"/>
        <w:adjustRightInd w:val="0"/>
        <w:spacing w:after="120"/>
        <w:rPr>
          <w:rFonts w:ascii="StoneSans-Semibold" w:hAnsi="StoneSans-Semibold" w:cs="StoneSans-Semibold"/>
          <w:color w:val="0048AC"/>
          <w:sz w:val="26"/>
          <w:szCs w:val="26"/>
        </w:rPr>
      </w:pPr>
      <w:r w:rsidRPr="0038255C">
        <w:rPr>
          <w:rFonts w:ascii="StoneSans-Semibold" w:hAnsi="StoneSans-Semibold" w:cs="StoneSans-Semibold"/>
          <w:color w:val="0048AC"/>
          <w:sz w:val="26"/>
          <w:szCs w:val="26"/>
        </w:rPr>
        <w:t>Background</w:t>
      </w:r>
    </w:p>
    <w:p w:rsidR="009D7DC8" w:rsidRPr="009F0B50" w:rsidRDefault="00CE5904" w:rsidP="008E1982">
      <w:pPr>
        <w:autoSpaceDE w:val="0"/>
        <w:autoSpaceDN w:val="0"/>
        <w:adjustRightInd w:val="0"/>
        <w:spacing w:after="120"/>
      </w:pPr>
      <w:r w:rsidRPr="009F0B50">
        <w:t xml:space="preserve">A singular insight gained from the </w:t>
      </w:r>
      <w:r w:rsidRPr="008E1982">
        <w:rPr>
          <w:b/>
          <w:color w:val="548DD4" w:themeColor="text2" w:themeTint="99"/>
        </w:rPr>
        <w:t>2010 Recreational Saltwater Fishing Summit</w:t>
      </w:r>
      <w:r w:rsidRPr="008E1982">
        <w:rPr>
          <w:color w:val="548DD4" w:themeColor="text2" w:themeTint="99"/>
        </w:rPr>
        <w:t xml:space="preserve"> </w:t>
      </w:r>
      <w:r w:rsidR="009D7DC8" w:rsidRPr="009F0B50">
        <w:t xml:space="preserve">(Summit) </w:t>
      </w:r>
      <w:r w:rsidRPr="009F0B50">
        <w:t>was the importance the saltwater angling community places on socioeconomic information. Indeed, two of</w:t>
      </w:r>
      <w:r w:rsidR="009D7DC8" w:rsidRPr="009F0B50">
        <w:t xml:space="preserve"> the top 10 Potential Future Actions identified at the Summ</w:t>
      </w:r>
      <w:r w:rsidR="00B97425">
        <w:t>i</w:t>
      </w:r>
      <w:r w:rsidR="009D7DC8" w:rsidRPr="009F0B50">
        <w:t xml:space="preserve">t were </w:t>
      </w:r>
    </w:p>
    <w:p w:rsidR="009D7DC8" w:rsidRPr="009F0B50" w:rsidRDefault="00B97425" w:rsidP="009F0B50">
      <w:pPr>
        <w:autoSpaceDE w:val="0"/>
        <w:autoSpaceDN w:val="0"/>
        <w:adjustRightInd w:val="0"/>
        <w:spacing w:after="0"/>
        <w:ind w:left="720"/>
      </w:pPr>
      <w:r w:rsidRPr="009F0B50">
        <w:rPr>
          <w:rFonts w:cs="StoneSans"/>
          <w:noProof/>
        </w:rPr>
        <mc:AlternateContent>
          <mc:Choice Requires="wps">
            <w:drawing>
              <wp:anchor distT="0" distB="0" distL="114300" distR="114300" simplePos="0" relativeHeight="251659264" behindDoc="0" locked="0" layoutInCell="0" allowOverlap="1" wp14:anchorId="5F51F69E" wp14:editId="666EE7C8">
                <wp:simplePos x="0" y="0"/>
                <wp:positionH relativeFrom="page">
                  <wp:posOffset>4286250</wp:posOffset>
                </wp:positionH>
                <wp:positionV relativeFrom="page">
                  <wp:posOffset>2200275</wp:posOffset>
                </wp:positionV>
                <wp:extent cx="2705100" cy="3028950"/>
                <wp:effectExtent l="19050" t="19050" r="19050" b="1905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028950"/>
                        </a:xfrm>
                        <a:prstGeom prst="roundRect">
                          <a:avLst>
                            <a:gd name="adj" fmla="val 16079"/>
                          </a:avLst>
                        </a:prstGeom>
                        <a:solidFill>
                          <a:schemeClr val="bg1"/>
                        </a:solidFill>
                        <a:ln w="38100">
                          <a:solidFill>
                            <a:schemeClr val="accent1">
                              <a:lumMod val="100000"/>
                              <a:lumOff val="0"/>
                            </a:schemeClr>
                          </a:solidFill>
                          <a:round/>
                          <a:headEnd/>
                          <a:tailEnd/>
                        </a:ln>
                      </wps:spPr>
                      <wps:txbx>
                        <w:txbxContent>
                          <w:p w:rsidR="009F0B50" w:rsidRPr="009F0B50" w:rsidRDefault="009F0B50" w:rsidP="009F0B50">
                            <w:pPr>
                              <w:autoSpaceDE w:val="0"/>
                              <w:autoSpaceDN w:val="0"/>
                              <w:adjustRightInd w:val="0"/>
                              <w:spacing w:after="0" w:line="240" w:lineRule="auto"/>
                              <w:rPr>
                                <w:rFonts w:cs="Arial"/>
                                <w:b/>
                                <w:bCs/>
                                <w:i/>
                                <w:iCs/>
                                <w:sz w:val="24"/>
                                <w:szCs w:val="24"/>
                              </w:rPr>
                            </w:pPr>
                            <w:r w:rsidRPr="009F0B50">
                              <w:rPr>
                                <w:rFonts w:cs="Arial"/>
                                <w:b/>
                                <w:bCs/>
                                <w:i/>
                                <w:iCs/>
                                <w:sz w:val="24"/>
                                <w:szCs w:val="24"/>
                              </w:rPr>
                              <w:t>Summit participants identified four broad visions of a successful future:</w:t>
                            </w:r>
                          </w:p>
                          <w:p w:rsidR="009F0B50" w:rsidRPr="009F0B50" w:rsidRDefault="009F0B50" w:rsidP="003D60EA">
                            <w:pPr>
                              <w:autoSpaceDE w:val="0"/>
                              <w:autoSpaceDN w:val="0"/>
                              <w:adjustRightInd w:val="0"/>
                              <w:spacing w:after="0" w:line="192" w:lineRule="auto"/>
                              <w:rPr>
                                <w:rFonts w:cs="Arial"/>
                                <w:b/>
                                <w:bCs/>
                                <w:i/>
                                <w:iCs/>
                              </w:rPr>
                            </w:pPr>
                          </w:p>
                          <w:p w:rsidR="009F0B50" w:rsidRPr="009F0B50" w:rsidRDefault="009F0B50" w:rsidP="009F0B50">
                            <w:pPr>
                              <w:tabs>
                                <w:tab w:val="left" w:pos="180"/>
                              </w:tabs>
                              <w:autoSpaceDE w:val="0"/>
                              <w:autoSpaceDN w:val="0"/>
                              <w:adjustRightInd w:val="0"/>
                              <w:spacing w:after="0" w:line="240" w:lineRule="auto"/>
                              <w:ind w:left="180" w:hanging="180"/>
                              <w:rPr>
                                <w:rFonts w:cs="Arial"/>
                              </w:rPr>
                            </w:pPr>
                            <w:r w:rsidRPr="009F0B50">
                              <w:rPr>
                                <w:rFonts w:cs="Arial"/>
                              </w:rPr>
                              <w:t>1. Improved open communication, cooperation, and trusting interaction.</w:t>
                            </w:r>
                          </w:p>
                          <w:p w:rsidR="009F0B50" w:rsidRPr="009F0B50" w:rsidRDefault="009F0B50" w:rsidP="009F0B50">
                            <w:pPr>
                              <w:tabs>
                                <w:tab w:val="left" w:pos="180"/>
                              </w:tabs>
                              <w:autoSpaceDE w:val="0"/>
                              <w:autoSpaceDN w:val="0"/>
                              <w:adjustRightInd w:val="0"/>
                              <w:spacing w:after="0" w:line="240" w:lineRule="auto"/>
                              <w:ind w:left="180" w:hanging="180"/>
                              <w:rPr>
                                <w:rFonts w:cs="Arial"/>
                              </w:rPr>
                            </w:pPr>
                            <w:r w:rsidRPr="009F0B50">
                              <w:rPr>
                                <w:rFonts w:cs="Arial"/>
                              </w:rPr>
                              <w:t>2. Improved robust, timely, and accurate data and science on fisheries, habitat and water quality.</w:t>
                            </w:r>
                          </w:p>
                          <w:p w:rsidR="009F0B50" w:rsidRPr="009F0B50" w:rsidRDefault="009F0B50" w:rsidP="009F0B50">
                            <w:pPr>
                              <w:tabs>
                                <w:tab w:val="left" w:pos="180"/>
                              </w:tabs>
                              <w:autoSpaceDE w:val="0"/>
                              <w:autoSpaceDN w:val="0"/>
                              <w:adjustRightInd w:val="0"/>
                              <w:spacing w:after="0" w:line="240" w:lineRule="auto"/>
                              <w:ind w:left="180" w:hanging="180"/>
                              <w:rPr>
                                <w:rFonts w:cs="Arial"/>
                              </w:rPr>
                            </w:pPr>
                            <w:r w:rsidRPr="009F0B50">
                              <w:rPr>
                                <w:rFonts w:cs="Arial"/>
                              </w:rPr>
                              <w:t xml:space="preserve">3. Fishery management decisions based on a more complete understanding of the social and </w:t>
                            </w:r>
                            <w:r>
                              <w:rPr>
                                <w:rFonts w:cs="Arial"/>
                              </w:rPr>
                              <w:t>economic c</w:t>
                            </w:r>
                            <w:r w:rsidRPr="009F0B50">
                              <w:rPr>
                                <w:rFonts w:cs="Arial"/>
                              </w:rPr>
                              <w:t xml:space="preserve">ontributions of both the recreational and </w:t>
                            </w:r>
                            <w:r>
                              <w:rPr>
                                <w:rFonts w:cs="Arial"/>
                              </w:rPr>
                              <w:t>c</w:t>
                            </w:r>
                            <w:r w:rsidRPr="009F0B50">
                              <w:rPr>
                                <w:rFonts w:cs="Arial"/>
                              </w:rPr>
                              <w:t>ommercial saltwater fishing communities.</w:t>
                            </w:r>
                          </w:p>
                          <w:p w:rsidR="009F0B50" w:rsidRPr="009F0B50" w:rsidRDefault="009F0B50" w:rsidP="009F0B50">
                            <w:pPr>
                              <w:tabs>
                                <w:tab w:val="left" w:pos="180"/>
                              </w:tabs>
                              <w:autoSpaceDE w:val="0"/>
                              <w:autoSpaceDN w:val="0"/>
                              <w:adjustRightInd w:val="0"/>
                              <w:spacing w:after="0" w:line="240" w:lineRule="auto"/>
                              <w:ind w:left="180" w:hanging="180"/>
                              <w:rPr>
                                <w:rFonts w:eastAsiaTheme="majorEastAsia" w:cstheme="majorBidi"/>
                                <w:color w:val="B3CC82" w:themeColor="accent3" w:themeTint="BF"/>
                              </w:rPr>
                            </w:pPr>
                            <w:r w:rsidRPr="009F0B50">
                              <w:rPr>
                                <w:rFonts w:cs="Arial"/>
                              </w:rPr>
                              <w:t>4. Ensure broad access to the greatest possible range of recreational fishing opportunities.</w:t>
                            </w:r>
                          </w:p>
                          <w:p w:rsidR="009F0B50" w:rsidRDefault="009F0B50">
                            <w:pPr>
                              <w:jc w:val="center"/>
                              <w:rPr>
                                <w:i/>
                                <w:sz w:val="28"/>
                                <w:szCs w:val="2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337.5pt;margin-top:173.25pt;width:213pt;height:2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" o:allowincell="f" fillcolor="white [3212]" strokecolor="#4f81bd [3204]" strokeweight="3pt">
                <v:textbox inset="0,0,0,0">
                  <w:txbxContent>
                    <w:p w:rsidR="009F0B50" w:rsidRPr="009F0B50" w:rsidRDefault="009F0B50" w:rsidP="009F0B50">
                      <w:pPr>
                        <w:autoSpaceDE w:val="0"/>
                        <w:autoSpaceDN w:val="0"/>
                        <w:adjustRightInd w:val="0"/>
                        <w:spacing w:after="0" w:line="240" w:lineRule="auto"/>
                        <w:rPr>
                          <w:rFonts w:cs="Arial"/>
                          <w:b/>
                          <w:bCs/>
                          <w:i/>
                          <w:iCs/>
                          <w:sz w:val="24"/>
                          <w:szCs w:val="24"/>
                        </w:rPr>
                      </w:pPr>
                      <w:r w:rsidRPr="009F0B50">
                        <w:rPr>
                          <w:rFonts w:cs="Arial"/>
                          <w:b/>
                          <w:bCs/>
                          <w:i/>
                          <w:iCs/>
                          <w:sz w:val="24"/>
                          <w:szCs w:val="24"/>
                        </w:rPr>
                        <w:t>Summit participants identified four broad visions of a successful future:</w:t>
                      </w:r>
                    </w:p>
                    <w:p w:rsidR="009F0B50" w:rsidRPr="009F0B50" w:rsidRDefault="009F0B50" w:rsidP="003D60EA">
                      <w:pPr>
                        <w:autoSpaceDE w:val="0"/>
                        <w:autoSpaceDN w:val="0"/>
                        <w:adjustRightInd w:val="0"/>
                        <w:spacing w:after="0" w:line="192" w:lineRule="auto"/>
                        <w:rPr>
                          <w:rFonts w:cs="Arial"/>
                          <w:b/>
                          <w:bCs/>
                          <w:i/>
                          <w:iCs/>
                        </w:rPr>
                      </w:pPr>
                    </w:p>
                    <w:p w:rsidR="009F0B50" w:rsidRPr="009F0B50" w:rsidRDefault="009F0B50" w:rsidP="009F0B50">
                      <w:pPr>
                        <w:tabs>
                          <w:tab w:val="left" w:pos="180"/>
                        </w:tabs>
                        <w:autoSpaceDE w:val="0"/>
                        <w:autoSpaceDN w:val="0"/>
                        <w:adjustRightInd w:val="0"/>
                        <w:spacing w:after="0" w:line="240" w:lineRule="auto"/>
                        <w:ind w:left="180" w:hanging="180"/>
                        <w:rPr>
                          <w:rFonts w:cs="Arial"/>
                        </w:rPr>
                      </w:pPr>
                      <w:r w:rsidRPr="009F0B50">
                        <w:rPr>
                          <w:rFonts w:cs="Arial"/>
                        </w:rPr>
                        <w:t>1. Improved open communication, cooperation, and trusting interaction.</w:t>
                      </w:r>
                    </w:p>
                    <w:p w:rsidR="009F0B50" w:rsidRPr="009F0B50" w:rsidRDefault="009F0B50" w:rsidP="009F0B50">
                      <w:pPr>
                        <w:tabs>
                          <w:tab w:val="left" w:pos="180"/>
                        </w:tabs>
                        <w:autoSpaceDE w:val="0"/>
                        <w:autoSpaceDN w:val="0"/>
                        <w:adjustRightInd w:val="0"/>
                        <w:spacing w:after="0" w:line="240" w:lineRule="auto"/>
                        <w:ind w:left="180" w:hanging="180"/>
                        <w:rPr>
                          <w:rFonts w:cs="Arial"/>
                        </w:rPr>
                      </w:pPr>
                      <w:r w:rsidRPr="009F0B50">
                        <w:rPr>
                          <w:rFonts w:cs="Arial"/>
                        </w:rPr>
                        <w:t>2. Improved robust, timely, and accurate data and science on fisheries, habitat and water quality.</w:t>
                      </w:r>
                    </w:p>
                    <w:p w:rsidR="009F0B50" w:rsidRPr="009F0B50" w:rsidRDefault="009F0B50" w:rsidP="009F0B50">
                      <w:pPr>
                        <w:tabs>
                          <w:tab w:val="left" w:pos="180"/>
                        </w:tabs>
                        <w:autoSpaceDE w:val="0"/>
                        <w:autoSpaceDN w:val="0"/>
                        <w:adjustRightInd w:val="0"/>
                        <w:spacing w:after="0" w:line="240" w:lineRule="auto"/>
                        <w:ind w:left="180" w:hanging="180"/>
                        <w:rPr>
                          <w:rFonts w:cs="Arial"/>
                        </w:rPr>
                      </w:pPr>
                      <w:r w:rsidRPr="009F0B50">
                        <w:rPr>
                          <w:rFonts w:cs="Arial"/>
                        </w:rPr>
                        <w:t xml:space="preserve">3. Fishery management decisions based on a more complete understanding of the social and </w:t>
                      </w:r>
                      <w:r>
                        <w:rPr>
                          <w:rFonts w:cs="Arial"/>
                        </w:rPr>
                        <w:t>economic c</w:t>
                      </w:r>
                      <w:r w:rsidRPr="009F0B50">
                        <w:rPr>
                          <w:rFonts w:cs="Arial"/>
                        </w:rPr>
                        <w:t xml:space="preserve">ontributions of both the recreational and </w:t>
                      </w:r>
                      <w:r>
                        <w:rPr>
                          <w:rFonts w:cs="Arial"/>
                        </w:rPr>
                        <w:t>c</w:t>
                      </w:r>
                      <w:r w:rsidRPr="009F0B50">
                        <w:rPr>
                          <w:rFonts w:cs="Arial"/>
                        </w:rPr>
                        <w:t>ommercial saltwater fishing communities.</w:t>
                      </w:r>
                    </w:p>
                    <w:p w:rsidR="009F0B50" w:rsidRPr="009F0B50" w:rsidRDefault="009F0B50" w:rsidP="009F0B50">
                      <w:pPr>
                        <w:tabs>
                          <w:tab w:val="left" w:pos="180"/>
                        </w:tabs>
                        <w:autoSpaceDE w:val="0"/>
                        <w:autoSpaceDN w:val="0"/>
                        <w:adjustRightInd w:val="0"/>
                        <w:spacing w:after="0" w:line="240" w:lineRule="auto"/>
                        <w:ind w:left="180" w:hanging="180"/>
                        <w:rPr>
                          <w:rFonts w:eastAsiaTheme="majorEastAsia" w:cstheme="majorBidi"/>
                          <w:color w:val="B3CC82" w:themeColor="accent3" w:themeTint="BF"/>
                        </w:rPr>
                      </w:pPr>
                      <w:r w:rsidRPr="009F0B50">
                        <w:rPr>
                          <w:rFonts w:cs="Arial"/>
                        </w:rPr>
                        <w:t>4. Ensure broad access to the greatest possible range of recreational fishing opportunities.</w:t>
                      </w:r>
                    </w:p>
                    <w:p w:rsidR="009F0B50" w:rsidRDefault="009F0B50">
                      <w:pPr>
                        <w:jc w:val="center"/>
                        <w:rPr>
                          <w:i/>
                          <w:sz w:val="28"/>
                          <w:szCs w:val="28"/>
                        </w:rPr>
                      </w:pPr>
                    </w:p>
                  </w:txbxContent>
                </v:textbox>
                <w10:wrap type="square" anchorx="page" anchory="page"/>
              </v:roundrect>
            </w:pict>
          </mc:Fallback>
        </mc:AlternateContent>
      </w:r>
      <w:r w:rsidR="009D7DC8" w:rsidRPr="009F0B50">
        <w:t>a</w:t>
      </w:r>
      <w:r w:rsidR="009D7DC8" w:rsidRPr="00FE6C95">
        <w:t xml:space="preserve">) Improve social and economic data </w:t>
      </w:r>
      <w:r w:rsidR="00F57393">
        <w:t xml:space="preserve">(# </w:t>
      </w:r>
      <w:r w:rsidR="000130C2">
        <w:t>2)</w:t>
      </w:r>
      <w:r w:rsidR="00E00256" w:rsidRPr="00FE6C95">
        <w:t xml:space="preserve">, </w:t>
      </w:r>
      <w:r w:rsidR="00E00256" w:rsidRPr="009F0B50">
        <w:t xml:space="preserve">and </w:t>
      </w:r>
    </w:p>
    <w:p w:rsidR="009D7DC8" w:rsidRPr="009F0B50" w:rsidRDefault="00E00256" w:rsidP="000130C2">
      <w:pPr>
        <w:autoSpaceDE w:val="0"/>
        <w:autoSpaceDN w:val="0"/>
        <w:adjustRightInd w:val="0"/>
        <w:spacing w:after="120"/>
        <w:ind w:left="994" w:hanging="274"/>
        <w:rPr>
          <w:rFonts w:cs="StoneSans"/>
        </w:rPr>
      </w:pPr>
      <w:r w:rsidRPr="009F0B50">
        <w:t xml:space="preserve">b) </w:t>
      </w:r>
      <w:r w:rsidRPr="009F0B50">
        <w:rPr>
          <w:rFonts w:cs="StoneSans"/>
        </w:rPr>
        <w:t>Improve economic data timeliness so that they can be included in assessment of management actions</w:t>
      </w:r>
      <w:r w:rsidR="00F57393">
        <w:rPr>
          <w:rFonts w:cs="StoneSans"/>
        </w:rPr>
        <w:t xml:space="preserve"> (#</w:t>
      </w:r>
      <w:r w:rsidR="009D7DC8" w:rsidRPr="009F0B50">
        <w:rPr>
          <w:rFonts w:cs="StoneSans"/>
        </w:rPr>
        <w:t>6)</w:t>
      </w:r>
    </w:p>
    <w:p w:rsidR="009D7DC8" w:rsidRDefault="003D60EA" w:rsidP="009F0B50">
      <w:pPr>
        <w:autoSpaceDE w:val="0"/>
        <w:autoSpaceDN w:val="0"/>
        <w:adjustRightInd w:val="0"/>
        <w:spacing w:after="0"/>
        <w:rPr>
          <w:rFonts w:cs="StoneSans"/>
        </w:rPr>
      </w:pPr>
      <w:r>
        <w:rPr>
          <w:rFonts w:cs="StoneSans"/>
        </w:rPr>
        <w:t>Each of these Actions was</w:t>
      </w:r>
      <w:r w:rsidR="009D7DC8" w:rsidRPr="009F0B50">
        <w:rPr>
          <w:rFonts w:cs="StoneSans"/>
        </w:rPr>
        <w:t xml:space="preserve"> identified as </w:t>
      </w:r>
      <w:r w:rsidR="00FE6C95">
        <w:rPr>
          <w:rFonts w:cs="StoneSans"/>
        </w:rPr>
        <w:t>the</w:t>
      </w:r>
      <w:r w:rsidR="005F518B">
        <w:rPr>
          <w:rFonts w:cs="StoneSans"/>
          <w:b/>
        </w:rPr>
        <w:t xml:space="preserve"> TOP </w:t>
      </w:r>
      <w:r w:rsidR="009D7DC8" w:rsidRPr="009F0B50">
        <w:rPr>
          <w:rFonts w:cs="StoneSans"/>
        </w:rPr>
        <w:t xml:space="preserve">priority </w:t>
      </w:r>
      <w:r w:rsidR="00EA2F25" w:rsidRPr="009F0B50">
        <w:rPr>
          <w:rFonts w:cs="StoneSans"/>
        </w:rPr>
        <w:t xml:space="preserve">potential future action </w:t>
      </w:r>
      <w:r w:rsidR="009D7DC8" w:rsidRPr="009F0B50">
        <w:rPr>
          <w:rFonts w:cs="StoneSans"/>
        </w:rPr>
        <w:t xml:space="preserve">for two of the four broad visions of a successful future. </w:t>
      </w:r>
      <w:r w:rsidR="00EA2F25" w:rsidRPr="009F0B50">
        <w:rPr>
          <w:rFonts w:cs="StoneSans"/>
        </w:rPr>
        <w:t>That is, improving social and economic data was identified as the top priority</w:t>
      </w:r>
      <w:r w:rsidR="009F0B50" w:rsidRPr="009F0B50">
        <w:rPr>
          <w:rFonts w:cs="StoneSans"/>
        </w:rPr>
        <w:t xml:space="preserve"> action for improving data and science (Vision 2)</w:t>
      </w:r>
      <w:r>
        <w:rPr>
          <w:rFonts w:cs="StoneSans"/>
        </w:rPr>
        <w:t xml:space="preserve">. Likewise, </w:t>
      </w:r>
      <w:r w:rsidR="009F0B50" w:rsidRPr="009F0B50">
        <w:rPr>
          <w:rFonts w:cs="StoneSans"/>
        </w:rPr>
        <w:t>improving the timeliness of economic information for management emerged as the top priority action for ensuring that fishery management decisions were based on a more complete understanding of the socioeconomic conditions of the fisheries and fishing communities (Vision 3).</w:t>
      </w:r>
    </w:p>
    <w:p w:rsidR="003D60EA" w:rsidRDefault="003D60EA" w:rsidP="009F0B50">
      <w:pPr>
        <w:autoSpaceDE w:val="0"/>
        <w:autoSpaceDN w:val="0"/>
        <w:adjustRightInd w:val="0"/>
        <w:spacing w:after="0"/>
        <w:rPr>
          <w:rFonts w:cs="StoneSans"/>
        </w:rPr>
      </w:pPr>
    </w:p>
    <w:p w:rsidR="008E1982" w:rsidRDefault="003D60EA" w:rsidP="009F0B50">
      <w:pPr>
        <w:autoSpaceDE w:val="0"/>
        <w:autoSpaceDN w:val="0"/>
        <w:adjustRightInd w:val="0"/>
        <w:spacing w:after="0"/>
        <w:rPr>
          <w:rFonts w:cs="StoneSans"/>
        </w:rPr>
      </w:pPr>
      <w:r>
        <w:rPr>
          <w:rFonts w:cs="StoneSans"/>
        </w:rPr>
        <w:t xml:space="preserve">Accordingly, the 2010 Recreational Saltwater Fisheries Action Agenda also reflected the urgency to improve economic and social data as well as to improve the timeliness of providing socioeconomic information in the fishery management process. </w:t>
      </w:r>
    </w:p>
    <w:p w:rsidR="008E1982" w:rsidRDefault="008E1982" w:rsidP="009F0B50">
      <w:pPr>
        <w:autoSpaceDE w:val="0"/>
        <w:autoSpaceDN w:val="0"/>
        <w:adjustRightInd w:val="0"/>
        <w:spacing w:after="0"/>
        <w:rPr>
          <w:rFonts w:cs="StoneSans"/>
        </w:rPr>
      </w:pPr>
    </w:p>
    <w:p w:rsidR="009E6907" w:rsidRPr="00BD40B7" w:rsidRDefault="0038255C" w:rsidP="009F0B50">
      <w:pPr>
        <w:autoSpaceDE w:val="0"/>
        <w:autoSpaceDN w:val="0"/>
        <w:adjustRightInd w:val="0"/>
        <w:spacing w:after="0"/>
        <w:rPr>
          <w:rFonts w:cs="StoneSans"/>
          <w:b/>
          <w:sz w:val="28"/>
          <w:szCs w:val="28"/>
        </w:rPr>
      </w:pPr>
      <w:r>
        <w:rPr>
          <w:rFonts w:ascii="StoneSans-Semibold" w:hAnsi="StoneSans-Semibold" w:cs="StoneSans-Semibold"/>
          <w:color w:val="0048AC"/>
          <w:sz w:val="26"/>
          <w:szCs w:val="26"/>
        </w:rPr>
        <w:t>2014 Economics Workshop</w:t>
      </w:r>
    </w:p>
    <w:p w:rsidR="008E1982" w:rsidRDefault="003D60EA" w:rsidP="009F0B50">
      <w:pPr>
        <w:autoSpaceDE w:val="0"/>
        <w:autoSpaceDN w:val="0"/>
        <w:adjustRightInd w:val="0"/>
        <w:spacing w:after="0"/>
        <w:rPr>
          <w:rFonts w:cs="Times New Roman"/>
        </w:rPr>
      </w:pPr>
      <w:r>
        <w:rPr>
          <w:rFonts w:cs="StoneSans"/>
        </w:rPr>
        <w:t>In addition</w:t>
      </w:r>
      <w:r w:rsidR="005815C6">
        <w:rPr>
          <w:rFonts w:cs="StoneSans"/>
        </w:rPr>
        <w:t xml:space="preserve"> to improving the socioeconomic data and its timeliness</w:t>
      </w:r>
      <w:r>
        <w:rPr>
          <w:rFonts w:cs="StoneSans"/>
        </w:rPr>
        <w:t xml:space="preserve">, it has </w:t>
      </w:r>
      <w:r w:rsidR="005815C6">
        <w:rPr>
          <w:rFonts w:cs="StoneSans"/>
        </w:rPr>
        <w:t xml:space="preserve">also </w:t>
      </w:r>
      <w:r>
        <w:rPr>
          <w:rFonts w:cs="StoneSans"/>
        </w:rPr>
        <w:t xml:space="preserve">been the Agency’s goal to improve </w:t>
      </w:r>
      <w:r w:rsidR="005F518B">
        <w:rPr>
          <w:rFonts w:cs="StoneSans"/>
        </w:rPr>
        <w:t xml:space="preserve">its outreach and communication with the recreational saltwater fishing community. The </w:t>
      </w:r>
      <w:r w:rsidR="00CC03FC" w:rsidRPr="008E1982">
        <w:rPr>
          <w:rFonts w:cs="Times New Roman"/>
          <w:b/>
          <w:color w:val="548DD4" w:themeColor="text2" w:themeTint="99"/>
        </w:rPr>
        <w:t>20</w:t>
      </w:r>
      <w:r w:rsidR="00CC03FC" w:rsidRPr="004821AB">
        <w:rPr>
          <w:rFonts w:cs="Times New Roman"/>
          <w:b/>
          <w:color w:val="548DD4"/>
        </w:rPr>
        <w:t>1</w:t>
      </w:r>
      <w:r w:rsidR="00CC03FC" w:rsidRPr="008E1982">
        <w:rPr>
          <w:rFonts w:cs="Times New Roman"/>
          <w:b/>
          <w:color w:val="548DD4" w:themeColor="text2" w:themeTint="99"/>
        </w:rPr>
        <w:t>4 NMFS Recreational Fisheries Constituents’ Economic</w:t>
      </w:r>
      <w:r w:rsidR="009E6907">
        <w:rPr>
          <w:rFonts w:cs="Times New Roman"/>
          <w:b/>
          <w:color w:val="548DD4" w:themeColor="text2" w:themeTint="99"/>
        </w:rPr>
        <w:t>s</w:t>
      </w:r>
      <w:r w:rsidR="00CC03FC" w:rsidRPr="008E1982">
        <w:rPr>
          <w:rFonts w:cs="Times New Roman"/>
          <w:b/>
          <w:color w:val="548DD4" w:themeColor="text2" w:themeTint="99"/>
        </w:rPr>
        <w:t xml:space="preserve"> Workshop</w:t>
      </w:r>
      <w:r w:rsidR="00CC03FC">
        <w:rPr>
          <w:rFonts w:cs="Times New Roman"/>
          <w:b/>
        </w:rPr>
        <w:t xml:space="preserve"> </w:t>
      </w:r>
      <w:r w:rsidR="00193723">
        <w:rPr>
          <w:rFonts w:cs="Times New Roman"/>
        </w:rPr>
        <w:t>(Workshop) p</w:t>
      </w:r>
      <w:r w:rsidR="008E1982" w:rsidRPr="008E1982">
        <w:rPr>
          <w:rFonts w:cs="Times New Roman"/>
        </w:rPr>
        <w:t>rovided the Agency an opportunity to directly engage with</w:t>
      </w:r>
      <w:r w:rsidR="008E1982">
        <w:rPr>
          <w:rFonts w:cs="Times New Roman"/>
          <w:b/>
        </w:rPr>
        <w:t xml:space="preserve"> </w:t>
      </w:r>
      <w:r w:rsidR="00F57393" w:rsidRPr="00F57393">
        <w:rPr>
          <w:rFonts w:cs="Times New Roman"/>
        </w:rPr>
        <w:t>constituent</w:t>
      </w:r>
      <w:r w:rsidR="008E1982" w:rsidRPr="008E1982">
        <w:rPr>
          <w:rFonts w:cs="Times New Roman"/>
        </w:rPr>
        <w:t>s and get direct feedback on recent data collection and research</w:t>
      </w:r>
      <w:r w:rsidR="009E6907">
        <w:rPr>
          <w:rFonts w:cs="Times New Roman"/>
        </w:rPr>
        <w:t xml:space="preserve"> activities</w:t>
      </w:r>
      <w:r w:rsidR="008E1982" w:rsidRPr="008E1982">
        <w:rPr>
          <w:rFonts w:cs="Times New Roman"/>
        </w:rPr>
        <w:t xml:space="preserve">, hear their perspective on how socioeconomic information is used in the Fishery Management Council process, and get their suggestions for both how the Agency can improve </w:t>
      </w:r>
      <w:r w:rsidR="008E1982" w:rsidRPr="008E1982">
        <w:rPr>
          <w:rFonts w:cs="Times New Roman"/>
          <w:i/>
        </w:rPr>
        <w:t>WHAT</w:t>
      </w:r>
      <w:r w:rsidR="008E1982" w:rsidRPr="008E1982">
        <w:rPr>
          <w:rFonts w:cs="Times New Roman"/>
        </w:rPr>
        <w:t xml:space="preserve"> it is doing as well as </w:t>
      </w:r>
      <w:r w:rsidR="008E1982" w:rsidRPr="008E1982">
        <w:rPr>
          <w:rFonts w:cs="Times New Roman"/>
          <w:i/>
        </w:rPr>
        <w:t>HOW</w:t>
      </w:r>
      <w:r w:rsidR="008E1982" w:rsidRPr="008E1982">
        <w:rPr>
          <w:rFonts w:cs="Times New Roman"/>
        </w:rPr>
        <w:t xml:space="preserve"> we are doing it.</w:t>
      </w:r>
      <w:r w:rsidR="00F955F2">
        <w:rPr>
          <w:rFonts w:cs="Times New Roman"/>
        </w:rPr>
        <w:t xml:space="preserve"> </w:t>
      </w:r>
    </w:p>
    <w:p w:rsidR="00F955F2" w:rsidRDefault="00F955F2" w:rsidP="009F0B50">
      <w:pPr>
        <w:autoSpaceDE w:val="0"/>
        <w:autoSpaceDN w:val="0"/>
        <w:adjustRightInd w:val="0"/>
        <w:spacing w:after="0"/>
        <w:rPr>
          <w:rFonts w:cs="Times New Roman"/>
        </w:rPr>
      </w:pPr>
    </w:p>
    <w:p w:rsidR="00F955F2" w:rsidRDefault="009E6907" w:rsidP="009F0B50">
      <w:pPr>
        <w:autoSpaceDE w:val="0"/>
        <w:autoSpaceDN w:val="0"/>
        <w:adjustRightInd w:val="0"/>
        <w:spacing w:after="0"/>
        <w:rPr>
          <w:rFonts w:cs="Times New Roman"/>
        </w:rPr>
      </w:pPr>
      <w:r>
        <w:rPr>
          <w:rFonts w:cs="Times New Roman"/>
        </w:rPr>
        <w:t xml:space="preserve">To ensure that the feedback received at the Workshop reflected a 360⁰ perspective on the Program, Workshop participants </w:t>
      </w:r>
      <w:r w:rsidR="00BD40B7">
        <w:rPr>
          <w:rFonts w:cs="Times New Roman"/>
        </w:rPr>
        <w:t xml:space="preserve">came from all NMFS regions and </w:t>
      </w:r>
      <w:r>
        <w:rPr>
          <w:rFonts w:cs="Times New Roman"/>
        </w:rPr>
        <w:t xml:space="preserve">a broad cross-section of saltwater fishing </w:t>
      </w:r>
      <w:r w:rsidR="00BD40B7">
        <w:rPr>
          <w:rFonts w:cs="Times New Roman"/>
        </w:rPr>
        <w:t xml:space="preserve">perspectives and backgrounds. </w:t>
      </w:r>
      <w:r>
        <w:rPr>
          <w:rFonts w:cs="Times New Roman"/>
        </w:rPr>
        <w:t>T</w:t>
      </w:r>
      <w:r w:rsidR="00193723">
        <w:rPr>
          <w:rFonts w:cs="Times New Roman"/>
        </w:rPr>
        <w:t xml:space="preserve">he Workshop was </w:t>
      </w:r>
      <w:r>
        <w:rPr>
          <w:rFonts w:cs="Times New Roman"/>
        </w:rPr>
        <w:t xml:space="preserve">organized to provide constituents with a broad understanding of </w:t>
      </w:r>
      <w:r w:rsidR="00193723">
        <w:rPr>
          <w:rFonts w:cs="Times New Roman"/>
        </w:rPr>
        <w:t xml:space="preserve">the Agency’s Economics &amp; Human Dimensions Program’s recreational </w:t>
      </w:r>
      <w:r w:rsidR="00DC2EF8">
        <w:rPr>
          <w:rFonts w:cs="Times New Roman"/>
        </w:rPr>
        <w:t xml:space="preserve">saltwater </w:t>
      </w:r>
      <w:r w:rsidR="00267695">
        <w:rPr>
          <w:rFonts w:cs="Times New Roman"/>
        </w:rPr>
        <w:t xml:space="preserve">fishing portfolio. </w:t>
      </w:r>
      <w:r w:rsidR="00F57393">
        <w:rPr>
          <w:rFonts w:cs="Times New Roman"/>
        </w:rPr>
        <w:t xml:space="preserve">Over the two-day workshop </w:t>
      </w:r>
      <w:r w:rsidR="00EE67CD">
        <w:rPr>
          <w:rFonts w:cs="Times New Roman"/>
        </w:rPr>
        <w:t>NMFS e</w:t>
      </w:r>
      <w:r w:rsidR="00193723">
        <w:rPr>
          <w:rFonts w:cs="Times New Roman"/>
        </w:rPr>
        <w:t xml:space="preserve">conomists and social scientists from the </w:t>
      </w:r>
      <w:r w:rsidR="00267695">
        <w:rPr>
          <w:rFonts w:cs="Times New Roman"/>
        </w:rPr>
        <w:t xml:space="preserve">Science Centers </w:t>
      </w:r>
      <w:r w:rsidR="00193723">
        <w:rPr>
          <w:rFonts w:cs="Times New Roman"/>
        </w:rPr>
        <w:t xml:space="preserve">and Headquarters presented on recent data collections, models, and decision support tools. </w:t>
      </w:r>
      <w:r w:rsidR="00F955F2">
        <w:rPr>
          <w:rFonts w:cs="Times New Roman"/>
        </w:rPr>
        <w:t xml:space="preserve">In addition, </w:t>
      </w:r>
      <w:r w:rsidR="00F955F2">
        <w:rPr>
          <w:rFonts w:cs="Times New Roman"/>
        </w:rPr>
        <w:lastRenderedPageBreak/>
        <w:t xml:space="preserve">constituents as well as Agency partners were also invited to present. </w:t>
      </w:r>
      <w:r w:rsidR="00193723">
        <w:rPr>
          <w:rFonts w:cs="Times New Roman"/>
        </w:rPr>
        <w:t xml:space="preserve">Ample time was given to discussion for each presentation and with a diverse set of participants, all aspects of the information chain (data, model, decision support tool, management advice) associated with each presentation was in play. </w:t>
      </w:r>
    </w:p>
    <w:p w:rsidR="00A82A02" w:rsidRDefault="00A82A02" w:rsidP="009F0B50">
      <w:pPr>
        <w:autoSpaceDE w:val="0"/>
        <w:autoSpaceDN w:val="0"/>
        <w:adjustRightInd w:val="0"/>
        <w:spacing w:after="0"/>
        <w:rPr>
          <w:rFonts w:cs="Times New Roman"/>
        </w:rPr>
      </w:pPr>
    </w:p>
    <w:p w:rsidR="00A82A02" w:rsidRDefault="00193723" w:rsidP="00A82A02">
      <w:pPr>
        <w:autoSpaceDE w:val="0"/>
        <w:autoSpaceDN w:val="0"/>
        <w:adjustRightInd w:val="0"/>
        <w:spacing w:after="0"/>
        <w:rPr>
          <w:rFonts w:cs="Times New Roman"/>
        </w:rPr>
      </w:pPr>
      <w:r>
        <w:rPr>
          <w:rFonts w:cs="Times New Roman"/>
        </w:rPr>
        <w:t xml:space="preserve">The constituents at the workshop </w:t>
      </w:r>
      <w:r w:rsidR="00267695">
        <w:rPr>
          <w:rFonts w:cs="Times New Roman"/>
        </w:rPr>
        <w:t xml:space="preserve">demonstrated </w:t>
      </w:r>
      <w:r w:rsidR="00F955F2">
        <w:rPr>
          <w:rFonts w:cs="Times New Roman"/>
        </w:rPr>
        <w:t xml:space="preserve">a </w:t>
      </w:r>
      <w:r w:rsidR="008E1982">
        <w:rPr>
          <w:rFonts w:cs="Times New Roman"/>
        </w:rPr>
        <w:t xml:space="preserve">deep understanding of the fishery management process </w:t>
      </w:r>
      <w:r>
        <w:rPr>
          <w:rFonts w:cs="Times New Roman"/>
        </w:rPr>
        <w:t>a</w:t>
      </w:r>
      <w:r w:rsidR="00F955F2">
        <w:rPr>
          <w:rFonts w:cs="Times New Roman"/>
        </w:rPr>
        <w:t xml:space="preserve">nd also proved to be </w:t>
      </w:r>
      <w:r w:rsidR="008E1982">
        <w:rPr>
          <w:rFonts w:cs="Times New Roman"/>
        </w:rPr>
        <w:t xml:space="preserve">savvy users of economic and social information. </w:t>
      </w:r>
      <w:r>
        <w:rPr>
          <w:rFonts w:cs="Times New Roman"/>
        </w:rPr>
        <w:t>They asked questions and were even-handed in giving both criticism and credit for a job well done.</w:t>
      </w:r>
      <w:r w:rsidR="00CF45A2">
        <w:rPr>
          <w:rFonts w:cs="Times New Roman"/>
        </w:rPr>
        <w:t xml:space="preserve"> </w:t>
      </w:r>
      <w:r w:rsidR="00A82A02">
        <w:rPr>
          <w:rFonts w:cs="Times New Roman"/>
        </w:rPr>
        <w:t xml:space="preserve"> In the next section, </w:t>
      </w:r>
      <w:r w:rsidR="00F955F2">
        <w:rPr>
          <w:rFonts w:cs="Times New Roman"/>
        </w:rPr>
        <w:t xml:space="preserve">we </w:t>
      </w:r>
      <w:r w:rsidR="00A82A02">
        <w:rPr>
          <w:rFonts w:cs="Times New Roman"/>
        </w:rPr>
        <w:t xml:space="preserve">provide a </w:t>
      </w:r>
      <w:r w:rsidR="004D66FC">
        <w:rPr>
          <w:rFonts w:cs="Times New Roman"/>
        </w:rPr>
        <w:t xml:space="preserve">brief </w:t>
      </w:r>
      <w:r w:rsidR="00A82A02">
        <w:rPr>
          <w:rFonts w:cs="Times New Roman"/>
        </w:rPr>
        <w:t>summary of the discussion</w:t>
      </w:r>
      <w:r w:rsidR="004D66FC">
        <w:rPr>
          <w:rFonts w:cs="Times New Roman"/>
        </w:rPr>
        <w:t>s</w:t>
      </w:r>
      <w:r w:rsidR="00F57393">
        <w:rPr>
          <w:rFonts w:cs="Times New Roman"/>
        </w:rPr>
        <w:t xml:space="preserve"> that occurred at the </w:t>
      </w:r>
      <w:r w:rsidR="004A6668">
        <w:rPr>
          <w:rFonts w:cs="Times New Roman"/>
        </w:rPr>
        <w:t>W</w:t>
      </w:r>
      <w:r w:rsidR="00F955F2">
        <w:rPr>
          <w:rFonts w:cs="Times New Roman"/>
        </w:rPr>
        <w:t>orkshop</w:t>
      </w:r>
      <w:r w:rsidR="00A82A02">
        <w:rPr>
          <w:rFonts w:cs="Times New Roman"/>
        </w:rPr>
        <w:t xml:space="preserve">, highlighting </w:t>
      </w:r>
      <w:r w:rsidR="00F57393">
        <w:rPr>
          <w:rFonts w:cs="Times New Roman"/>
        </w:rPr>
        <w:t>the themes that emerged from this event</w:t>
      </w:r>
      <w:r w:rsidR="008853E6">
        <w:rPr>
          <w:rFonts w:cs="Times New Roman"/>
        </w:rPr>
        <w:t>. The final section is forward lo</w:t>
      </w:r>
      <w:r w:rsidR="00BD40B7">
        <w:rPr>
          <w:rFonts w:cs="Times New Roman"/>
        </w:rPr>
        <w:t>oking and focuses on next steps</w:t>
      </w:r>
      <w:r w:rsidR="008853E6">
        <w:rPr>
          <w:rFonts w:cs="Times New Roman"/>
        </w:rPr>
        <w:t xml:space="preserve">. </w:t>
      </w:r>
    </w:p>
    <w:p w:rsidR="00A82A02" w:rsidRDefault="00A82A02" w:rsidP="009F0B50">
      <w:pPr>
        <w:autoSpaceDE w:val="0"/>
        <w:autoSpaceDN w:val="0"/>
        <w:adjustRightInd w:val="0"/>
        <w:spacing w:after="0"/>
        <w:rPr>
          <w:rFonts w:cs="Times New Roman"/>
        </w:rPr>
      </w:pPr>
    </w:p>
    <w:p w:rsidR="0038255C" w:rsidRPr="0038255C" w:rsidRDefault="00B97425" w:rsidP="0038255C">
      <w:pPr>
        <w:autoSpaceDE w:val="0"/>
        <w:autoSpaceDN w:val="0"/>
        <w:adjustRightInd w:val="0"/>
        <w:spacing w:after="120"/>
        <w:rPr>
          <w:rFonts w:ascii="StoneSans-Semibold" w:hAnsi="StoneSans-Semibold" w:cs="StoneSans-Semibold"/>
          <w:color w:val="0048AC"/>
          <w:sz w:val="26"/>
          <w:szCs w:val="26"/>
        </w:rPr>
      </w:pPr>
      <w:r>
        <w:rPr>
          <w:rFonts w:ascii="StoneSans-Semibold" w:hAnsi="StoneSans-Semibold" w:cs="StoneSans-Semibold"/>
          <w:color w:val="0048AC"/>
          <w:sz w:val="26"/>
          <w:szCs w:val="26"/>
        </w:rPr>
        <w:t>Overview of NMFS Activities</w:t>
      </w:r>
    </w:p>
    <w:p w:rsidR="00A82A02" w:rsidRDefault="00BD08A6" w:rsidP="004A6668">
      <w:pPr>
        <w:autoSpaceDE w:val="0"/>
        <w:autoSpaceDN w:val="0"/>
        <w:adjustRightInd w:val="0"/>
        <w:spacing w:after="180"/>
        <w:rPr>
          <w:rFonts w:cs="Times New Roman"/>
        </w:rPr>
      </w:pPr>
      <w:r w:rsidRPr="009F0B50">
        <w:rPr>
          <w:rFonts w:cs="StoneSans"/>
          <w:noProof/>
        </w:rPr>
        <mc:AlternateContent>
          <mc:Choice Requires="wps">
            <w:drawing>
              <wp:anchor distT="0" distB="0" distL="114300" distR="114300" simplePos="0" relativeHeight="251663360" behindDoc="0" locked="0" layoutInCell="0" allowOverlap="1" wp14:anchorId="47BEE26F" wp14:editId="0101A30E">
                <wp:simplePos x="0" y="0"/>
                <wp:positionH relativeFrom="page">
                  <wp:posOffset>3657600</wp:posOffset>
                </wp:positionH>
                <wp:positionV relativeFrom="page">
                  <wp:posOffset>3230880</wp:posOffset>
                </wp:positionV>
                <wp:extent cx="3314700" cy="5057775"/>
                <wp:effectExtent l="19050" t="19050" r="19050" b="28575"/>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057775"/>
                        </a:xfrm>
                        <a:prstGeom prst="roundRect">
                          <a:avLst>
                            <a:gd name="adj" fmla="val 16079"/>
                          </a:avLst>
                        </a:prstGeom>
                        <a:solidFill>
                          <a:schemeClr val="bg1"/>
                        </a:solidFill>
                        <a:ln w="38100">
                          <a:solidFill>
                            <a:schemeClr val="accent1">
                              <a:lumMod val="100000"/>
                              <a:lumOff val="0"/>
                            </a:schemeClr>
                          </a:solidFill>
                          <a:round/>
                          <a:headEnd/>
                          <a:tailEnd/>
                        </a:ln>
                      </wps:spPr>
                      <wps:txbx>
                        <w:txbxContent>
                          <w:p w:rsidR="005F3D64" w:rsidRPr="009F0B50" w:rsidRDefault="00796227" w:rsidP="005F3D64">
                            <w:pPr>
                              <w:autoSpaceDE w:val="0"/>
                              <w:autoSpaceDN w:val="0"/>
                              <w:adjustRightInd w:val="0"/>
                              <w:spacing w:after="0" w:line="240" w:lineRule="auto"/>
                              <w:rPr>
                                <w:rFonts w:cs="Arial"/>
                                <w:b/>
                                <w:bCs/>
                                <w:i/>
                                <w:iCs/>
                                <w:sz w:val="24"/>
                                <w:szCs w:val="24"/>
                              </w:rPr>
                            </w:pPr>
                            <w:r>
                              <w:rPr>
                                <w:rFonts w:cs="Arial"/>
                                <w:b/>
                                <w:bCs/>
                                <w:i/>
                                <w:iCs/>
                                <w:sz w:val="24"/>
                                <w:szCs w:val="24"/>
                              </w:rPr>
                              <w:t>NOAA Fisheries Progress</w:t>
                            </w:r>
                          </w:p>
                          <w:p w:rsidR="005F3D64" w:rsidRPr="009F0B50" w:rsidRDefault="005F3D64" w:rsidP="005F3D64">
                            <w:pPr>
                              <w:autoSpaceDE w:val="0"/>
                              <w:autoSpaceDN w:val="0"/>
                              <w:adjustRightInd w:val="0"/>
                              <w:spacing w:after="0" w:line="192" w:lineRule="auto"/>
                              <w:rPr>
                                <w:rFonts w:cs="Arial"/>
                                <w:b/>
                                <w:bCs/>
                                <w:i/>
                                <w:iCs/>
                              </w:rPr>
                            </w:pPr>
                          </w:p>
                          <w:p w:rsidR="00950A43" w:rsidRDefault="00796227" w:rsidP="00796227">
                            <w:pPr>
                              <w:pStyle w:val="ListParagraph"/>
                              <w:numPr>
                                <w:ilvl w:val="0"/>
                                <w:numId w:val="2"/>
                              </w:numPr>
                              <w:autoSpaceDE w:val="0"/>
                              <w:autoSpaceDN w:val="0"/>
                              <w:adjustRightInd w:val="0"/>
                              <w:spacing w:after="120" w:line="240" w:lineRule="auto"/>
                              <w:ind w:left="180" w:hanging="180"/>
                              <w:contextualSpacing w:val="0"/>
                              <w:rPr>
                                <w:rFonts w:cs="Arial"/>
                                <w:sz w:val="21"/>
                                <w:szCs w:val="21"/>
                              </w:rPr>
                            </w:pPr>
                            <w:r>
                              <w:rPr>
                                <w:rFonts w:cs="Arial"/>
                                <w:sz w:val="21"/>
                                <w:szCs w:val="21"/>
                              </w:rPr>
                              <w:t xml:space="preserve">NOAA Fisheries responded to angler feedback received at the 2010 Recreational Fishing Summit with a number of strategic activities: </w:t>
                            </w:r>
                          </w:p>
                          <w:p w:rsidR="009E6907" w:rsidRPr="00EF02F4" w:rsidRDefault="009E6907" w:rsidP="00796227">
                            <w:pPr>
                              <w:pStyle w:val="ListParagraph"/>
                              <w:numPr>
                                <w:ilvl w:val="0"/>
                                <w:numId w:val="2"/>
                              </w:numPr>
                              <w:autoSpaceDE w:val="0"/>
                              <w:autoSpaceDN w:val="0"/>
                              <w:adjustRightInd w:val="0"/>
                              <w:spacing w:after="120" w:line="240" w:lineRule="auto"/>
                              <w:ind w:left="180" w:hanging="180"/>
                              <w:contextualSpacing w:val="0"/>
                              <w:rPr>
                                <w:rFonts w:cs="Arial"/>
                                <w:sz w:val="21"/>
                                <w:szCs w:val="21"/>
                              </w:rPr>
                            </w:pPr>
                            <w:r w:rsidRPr="0034600B">
                              <w:rPr>
                                <w:rFonts w:cs="Arial"/>
                                <w:sz w:val="21"/>
                                <w:szCs w:val="21"/>
                              </w:rPr>
                              <w:t xml:space="preserve">Since 2010, for-hire surveys </w:t>
                            </w:r>
                            <w:r>
                              <w:rPr>
                                <w:rFonts w:cs="Arial"/>
                                <w:sz w:val="21"/>
                                <w:szCs w:val="21"/>
                              </w:rPr>
                              <w:t xml:space="preserve">have been </w:t>
                            </w:r>
                            <w:r w:rsidRPr="0034600B">
                              <w:rPr>
                                <w:rFonts w:cs="Arial"/>
                                <w:sz w:val="21"/>
                                <w:szCs w:val="21"/>
                              </w:rPr>
                              <w:t xml:space="preserve">conducted in </w:t>
                            </w:r>
                            <w:r>
                              <w:rPr>
                                <w:rFonts w:cs="Arial"/>
                                <w:sz w:val="21"/>
                                <w:szCs w:val="21"/>
                              </w:rPr>
                              <w:t xml:space="preserve">6 out of 7 </w:t>
                            </w:r>
                            <w:r w:rsidRPr="0034600B">
                              <w:rPr>
                                <w:rFonts w:cs="Arial"/>
                                <w:sz w:val="21"/>
                                <w:szCs w:val="21"/>
                              </w:rPr>
                              <w:t>region</w:t>
                            </w:r>
                            <w:r w:rsidR="00EF02F4">
                              <w:rPr>
                                <w:rFonts w:cs="Arial"/>
                                <w:sz w:val="21"/>
                                <w:szCs w:val="21"/>
                              </w:rPr>
                              <w:t>s</w:t>
                            </w:r>
                            <w:r w:rsidRPr="0034600B">
                              <w:rPr>
                                <w:rFonts w:cs="Arial"/>
                                <w:sz w:val="21"/>
                                <w:szCs w:val="21"/>
                              </w:rPr>
                              <w:t xml:space="preserve"> and </w:t>
                            </w:r>
                            <w:r w:rsidR="00EF02F4">
                              <w:rPr>
                                <w:rFonts w:cs="Arial"/>
                                <w:sz w:val="21"/>
                                <w:szCs w:val="21"/>
                              </w:rPr>
                              <w:t xml:space="preserve">the </w:t>
                            </w:r>
                            <w:r w:rsidRPr="0034600B">
                              <w:rPr>
                                <w:rFonts w:cs="Arial"/>
                                <w:sz w:val="21"/>
                                <w:szCs w:val="21"/>
                              </w:rPr>
                              <w:t xml:space="preserve">national angler expenditure survey </w:t>
                            </w:r>
                            <w:r w:rsidR="00EF02F4">
                              <w:rPr>
                                <w:rFonts w:cs="Arial"/>
                                <w:sz w:val="21"/>
                                <w:szCs w:val="21"/>
                              </w:rPr>
                              <w:t xml:space="preserve">was </w:t>
                            </w:r>
                            <w:r w:rsidRPr="0034600B">
                              <w:rPr>
                                <w:rFonts w:cs="Arial"/>
                                <w:sz w:val="21"/>
                                <w:szCs w:val="21"/>
                              </w:rPr>
                              <w:t xml:space="preserve">conducted </w:t>
                            </w:r>
                            <w:r w:rsidR="00EF02F4">
                              <w:rPr>
                                <w:rFonts w:cs="Arial"/>
                                <w:sz w:val="21"/>
                                <w:szCs w:val="21"/>
                              </w:rPr>
                              <w:t xml:space="preserve">in 2011, </w:t>
                            </w:r>
                            <w:r w:rsidRPr="0034600B">
                              <w:rPr>
                                <w:rFonts w:cs="Arial"/>
                                <w:sz w:val="21"/>
                                <w:szCs w:val="21"/>
                              </w:rPr>
                              <w:t xml:space="preserve">as planned </w:t>
                            </w:r>
                          </w:p>
                          <w:p w:rsidR="009E6907" w:rsidRPr="00EF02F4" w:rsidRDefault="00EF02F4" w:rsidP="00EF02F4">
                            <w:pPr>
                              <w:pStyle w:val="ListParagraph"/>
                              <w:numPr>
                                <w:ilvl w:val="0"/>
                                <w:numId w:val="2"/>
                              </w:numPr>
                              <w:tabs>
                                <w:tab w:val="left" w:pos="0"/>
                              </w:tabs>
                              <w:autoSpaceDE w:val="0"/>
                              <w:autoSpaceDN w:val="0"/>
                              <w:adjustRightInd w:val="0"/>
                              <w:spacing w:after="120" w:line="240" w:lineRule="auto"/>
                              <w:ind w:left="187" w:hanging="187"/>
                              <w:contextualSpacing w:val="0"/>
                              <w:rPr>
                                <w:rFonts w:cs="Arial"/>
                                <w:sz w:val="21"/>
                                <w:szCs w:val="21"/>
                              </w:rPr>
                            </w:pPr>
                            <w:r>
                              <w:rPr>
                                <w:rFonts w:cs="Arial"/>
                                <w:sz w:val="21"/>
                                <w:szCs w:val="21"/>
                              </w:rPr>
                              <w:t xml:space="preserve">Improved </w:t>
                            </w:r>
                            <w:r w:rsidR="004A6668">
                              <w:rPr>
                                <w:rFonts w:cs="Arial"/>
                                <w:sz w:val="21"/>
                                <w:szCs w:val="21"/>
                              </w:rPr>
                              <w:t xml:space="preserve">economic data </w:t>
                            </w:r>
                            <w:r w:rsidR="003F60CB" w:rsidRPr="009E6907">
                              <w:rPr>
                                <w:rFonts w:cs="Arial"/>
                                <w:sz w:val="21"/>
                                <w:szCs w:val="21"/>
                              </w:rPr>
                              <w:t xml:space="preserve">‒ </w:t>
                            </w:r>
                            <w:r w:rsidR="005F3D64" w:rsidRPr="009E6907">
                              <w:rPr>
                                <w:rFonts w:cs="Arial"/>
                                <w:sz w:val="21"/>
                                <w:szCs w:val="21"/>
                              </w:rPr>
                              <w:t>current regional survey efforts</w:t>
                            </w:r>
                            <w:r w:rsidR="009E6907" w:rsidRPr="009E6907">
                              <w:rPr>
                                <w:rFonts w:cs="Arial"/>
                                <w:sz w:val="21"/>
                                <w:szCs w:val="21"/>
                              </w:rPr>
                              <w:t xml:space="preserve"> are </w:t>
                            </w:r>
                            <w:r w:rsidR="005F3D64" w:rsidRPr="009E6907">
                              <w:rPr>
                                <w:rFonts w:cs="Arial"/>
                                <w:sz w:val="21"/>
                                <w:szCs w:val="21"/>
                              </w:rPr>
                              <w:t xml:space="preserve"> all informed by </w:t>
                            </w:r>
                            <w:r w:rsidR="005B7E25" w:rsidRPr="009E6907">
                              <w:rPr>
                                <w:rFonts w:cs="Arial"/>
                                <w:sz w:val="21"/>
                                <w:szCs w:val="21"/>
                              </w:rPr>
                              <w:t xml:space="preserve">past </w:t>
                            </w:r>
                            <w:r w:rsidR="005F3D64" w:rsidRPr="009E6907">
                              <w:rPr>
                                <w:rFonts w:cs="Arial"/>
                                <w:sz w:val="21"/>
                                <w:szCs w:val="21"/>
                              </w:rPr>
                              <w:t xml:space="preserve">surveys in their regions, improving the </w:t>
                            </w:r>
                            <w:r w:rsidR="009E6907" w:rsidRPr="009E6907">
                              <w:rPr>
                                <w:rFonts w:cs="Arial"/>
                                <w:sz w:val="21"/>
                                <w:szCs w:val="21"/>
                              </w:rPr>
                              <w:t>utility</w:t>
                            </w:r>
                            <w:r w:rsidR="005F3D64" w:rsidRPr="009E6907">
                              <w:rPr>
                                <w:rFonts w:cs="Arial"/>
                                <w:sz w:val="21"/>
                                <w:szCs w:val="21"/>
                              </w:rPr>
                              <w:t xml:space="preserve"> of </w:t>
                            </w:r>
                            <w:r w:rsidR="009E6907" w:rsidRPr="009E6907">
                              <w:rPr>
                                <w:rFonts w:cs="Arial"/>
                                <w:sz w:val="21"/>
                                <w:szCs w:val="21"/>
                              </w:rPr>
                              <w:t xml:space="preserve">the </w:t>
                            </w:r>
                            <w:r w:rsidR="005B7E25" w:rsidRPr="009E6907">
                              <w:rPr>
                                <w:rFonts w:cs="Arial"/>
                                <w:sz w:val="21"/>
                                <w:szCs w:val="21"/>
                              </w:rPr>
                              <w:t xml:space="preserve">recent </w:t>
                            </w:r>
                            <w:r w:rsidR="003F60CB" w:rsidRPr="009E6907">
                              <w:rPr>
                                <w:rFonts w:cs="Arial"/>
                                <w:sz w:val="21"/>
                                <w:szCs w:val="21"/>
                              </w:rPr>
                              <w:t>surveys</w:t>
                            </w:r>
                          </w:p>
                          <w:p w:rsidR="00CF45A2" w:rsidRPr="009E6907" w:rsidRDefault="005B7E25" w:rsidP="00EF02F4">
                            <w:pPr>
                              <w:pStyle w:val="ListParagraph"/>
                              <w:numPr>
                                <w:ilvl w:val="0"/>
                                <w:numId w:val="2"/>
                              </w:numPr>
                              <w:tabs>
                                <w:tab w:val="left" w:pos="0"/>
                              </w:tabs>
                              <w:autoSpaceDE w:val="0"/>
                              <w:autoSpaceDN w:val="0"/>
                              <w:adjustRightInd w:val="0"/>
                              <w:spacing w:after="120" w:line="240" w:lineRule="auto"/>
                              <w:ind w:left="180" w:hanging="180"/>
                              <w:contextualSpacing w:val="0"/>
                              <w:rPr>
                                <w:rFonts w:cs="Arial"/>
                                <w:sz w:val="21"/>
                                <w:szCs w:val="21"/>
                              </w:rPr>
                            </w:pPr>
                            <w:r w:rsidRPr="009E6907">
                              <w:rPr>
                                <w:rFonts w:cs="Arial"/>
                                <w:sz w:val="21"/>
                                <w:szCs w:val="21"/>
                              </w:rPr>
                              <w:t xml:space="preserve">Progress on </w:t>
                            </w:r>
                            <w:r w:rsidR="004821AB" w:rsidRPr="009E6907">
                              <w:rPr>
                                <w:rFonts w:cs="Arial"/>
                                <w:sz w:val="21"/>
                                <w:szCs w:val="21"/>
                              </w:rPr>
                              <w:t xml:space="preserve">recreational fisheries </w:t>
                            </w:r>
                            <w:r w:rsidRPr="009E6907">
                              <w:rPr>
                                <w:rFonts w:cs="Arial"/>
                                <w:sz w:val="21"/>
                                <w:szCs w:val="21"/>
                              </w:rPr>
                              <w:t xml:space="preserve">economic models and </w:t>
                            </w:r>
                            <w:r w:rsidR="004821AB" w:rsidRPr="009E6907">
                              <w:rPr>
                                <w:rFonts w:cs="Arial"/>
                                <w:sz w:val="21"/>
                                <w:szCs w:val="21"/>
                              </w:rPr>
                              <w:t xml:space="preserve">two decision support tools: </w:t>
                            </w:r>
                            <w:r w:rsidRPr="009E6907">
                              <w:rPr>
                                <w:rFonts w:cs="Arial"/>
                                <w:sz w:val="21"/>
                                <w:szCs w:val="21"/>
                              </w:rPr>
                              <w:t xml:space="preserve">BLAST, a </w:t>
                            </w:r>
                            <w:proofErr w:type="spellStart"/>
                            <w:r w:rsidRPr="009E6907">
                              <w:rPr>
                                <w:rFonts w:cs="Arial"/>
                                <w:sz w:val="21"/>
                                <w:szCs w:val="21"/>
                              </w:rPr>
                              <w:t>bioeconomic</w:t>
                            </w:r>
                            <w:proofErr w:type="spellEnd"/>
                            <w:r w:rsidRPr="009E6907">
                              <w:rPr>
                                <w:rFonts w:cs="Arial"/>
                                <w:sz w:val="21"/>
                                <w:szCs w:val="21"/>
                              </w:rPr>
                              <w:t xml:space="preserve"> </w:t>
                            </w:r>
                            <w:r w:rsidR="00966C51" w:rsidRPr="009E6907">
                              <w:rPr>
                                <w:rFonts w:cs="Arial"/>
                                <w:sz w:val="21"/>
                                <w:szCs w:val="21"/>
                              </w:rPr>
                              <w:t xml:space="preserve">modeling tool </w:t>
                            </w:r>
                            <w:r w:rsidRPr="009E6907">
                              <w:rPr>
                                <w:rFonts w:cs="Arial"/>
                                <w:sz w:val="21"/>
                                <w:szCs w:val="21"/>
                              </w:rPr>
                              <w:t>being piloted in the Northeast</w:t>
                            </w:r>
                            <w:r w:rsidR="00CF45A2" w:rsidRPr="009E6907">
                              <w:rPr>
                                <w:rFonts w:cs="Arial"/>
                                <w:sz w:val="21"/>
                                <w:szCs w:val="21"/>
                              </w:rPr>
                              <w:t>,</w:t>
                            </w:r>
                            <w:r w:rsidR="00966C51" w:rsidRPr="009E6907">
                              <w:rPr>
                                <w:rFonts w:cs="Arial"/>
                                <w:sz w:val="21"/>
                                <w:szCs w:val="21"/>
                              </w:rPr>
                              <w:t xml:space="preserve"> and the Social Indicators Toolbox</w:t>
                            </w:r>
                          </w:p>
                          <w:p w:rsidR="005F3D64" w:rsidRPr="0034600B" w:rsidRDefault="009E6907" w:rsidP="00EF02F4">
                            <w:pPr>
                              <w:tabs>
                                <w:tab w:val="left" w:pos="0"/>
                              </w:tabs>
                              <w:autoSpaceDE w:val="0"/>
                              <w:autoSpaceDN w:val="0"/>
                              <w:adjustRightInd w:val="0"/>
                              <w:spacing w:after="120" w:line="240" w:lineRule="auto"/>
                              <w:rPr>
                                <w:rFonts w:cs="Arial"/>
                                <w:sz w:val="21"/>
                                <w:szCs w:val="21"/>
                              </w:rPr>
                            </w:pPr>
                            <w:r>
                              <w:rPr>
                                <w:rFonts w:cs="Arial"/>
                                <w:sz w:val="21"/>
                                <w:szCs w:val="21"/>
                              </w:rPr>
                              <w:t>It is e</w:t>
                            </w:r>
                            <w:r w:rsidR="005F3D64" w:rsidRPr="0034600B">
                              <w:rPr>
                                <w:rFonts w:cs="Arial"/>
                                <w:sz w:val="21"/>
                                <w:szCs w:val="21"/>
                              </w:rPr>
                              <w:t>ss</w:t>
                            </w:r>
                            <w:r w:rsidR="005B7E25" w:rsidRPr="0034600B">
                              <w:rPr>
                                <w:rFonts w:cs="Arial"/>
                                <w:sz w:val="21"/>
                                <w:szCs w:val="21"/>
                              </w:rPr>
                              <w:t xml:space="preserve">ential to conduct for-hire cost and earnings surveys: the software NMFS uses to </w:t>
                            </w:r>
                            <w:r>
                              <w:rPr>
                                <w:rFonts w:cs="Arial"/>
                                <w:sz w:val="21"/>
                                <w:szCs w:val="21"/>
                              </w:rPr>
                              <w:t xml:space="preserve">assess </w:t>
                            </w:r>
                            <w:r w:rsidR="005B7E25" w:rsidRPr="0034600B">
                              <w:rPr>
                                <w:rFonts w:cs="Arial"/>
                                <w:sz w:val="21"/>
                                <w:szCs w:val="21"/>
                              </w:rPr>
                              <w:t xml:space="preserve">economic impacts does not </w:t>
                            </w:r>
                            <w:r w:rsidR="00764256">
                              <w:rPr>
                                <w:rFonts w:cs="Arial"/>
                                <w:sz w:val="21"/>
                                <w:szCs w:val="21"/>
                              </w:rPr>
                              <w:t xml:space="preserve">accurately reflect </w:t>
                            </w:r>
                            <w:r w:rsidR="005B7E25" w:rsidRPr="0034600B">
                              <w:rPr>
                                <w:rFonts w:cs="Arial"/>
                                <w:sz w:val="21"/>
                                <w:szCs w:val="21"/>
                              </w:rPr>
                              <w:t xml:space="preserve">this important sector (NMFS must </w:t>
                            </w:r>
                            <w:r>
                              <w:rPr>
                                <w:rFonts w:cs="Arial"/>
                                <w:sz w:val="21"/>
                                <w:szCs w:val="21"/>
                              </w:rPr>
                              <w:t>“</w:t>
                            </w:r>
                            <w:r w:rsidR="00764256">
                              <w:rPr>
                                <w:rFonts w:cs="Arial"/>
                                <w:sz w:val="21"/>
                                <w:szCs w:val="21"/>
                              </w:rPr>
                              <w:t>customize</w:t>
                            </w:r>
                            <w:r>
                              <w:rPr>
                                <w:rFonts w:cs="Arial"/>
                                <w:sz w:val="21"/>
                                <w:szCs w:val="21"/>
                              </w:rPr>
                              <w:t>” this sector</w:t>
                            </w:r>
                            <w:r w:rsidR="005B7E25" w:rsidRPr="0034600B">
                              <w:rPr>
                                <w:rFonts w:cs="Arial"/>
                                <w:sz w:val="21"/>
                                <w:szCs w:val="21"/>
                              </w:rPr>
                              <w:t xml:space="preserve"> fr</w:t>
                            </w:r>
                            <w:r w:rsidR="003F60CB" w:rsidRPr="0034600B">
                              <w:rPr>
                                <w:rFonts w:cs="Arial"/>
                                <w:sz w:val="21"/>
                                <w:szCs w:val="21"/>
                              </w:rPr>
                              <w:t>om survey data).</w:t>
                            </w:r>
                          </w:p>
                          <w:p w:rsidR="0034600B" w:rsidRPr="0034600B" w:rsidRDefault="005B7E25" w:rsidP="00EF02F4">
                            <w:pPr>
                              <w:tabs>
                                <w:tab w:val="left" w:pos="0"/>
                              </w:tabs>
                              <w:autoSpaceDE w:val="0"/>
                              <w:autoSpaceDN w:val="0"/>
                              <w:adjustRightInd w:val="0"/>
                              <w:spacing w:after="120" w:line="240" w:lineRule="auto"/>
                              <w:rPr>
                                <w:rFonts w:cs="Arial"/>
                                <w:sz w:val="21"/>
                                <w:szCs w:val="21"/>
                              </w:rPr>
                            </w:pPr>
                            <w:r w:rsidRPr="0034600B">
                              <w:rPr>
                                <w:rFonts w:cs="Arial"/>
                                <w:sz w:val="21"/>
                                <w:szCs w:val="21"/>
                              </w:rPr>
                              <w:t xml:space="preserve">Outreach </w:t>
                            </w:r>
                            <w:r w:rsidR="00AB4853">
                              <w:rPr>
                                <w:rFonts w:cs="Arial"/>
                                <w:sz w:val="21"/>
                                <w:szCs w:val="21"/>
                              </w:rPr>
                              <w:t xml:space="preserve">is </w:t>
                            </w:r>
                            <w:r w:rsidRPr="0034600B">
                              <w:rPr>
                                <w:rFonts w:cs="Arial"/>
                                <w:sz w:val="21"/>
                                <w:szCs w:val="21"/>
                              </w:rPr>
                              <w:t>es</w:t>
                            </w:r>
                            <w:r w:rsidR="00966C51" w:rsidRPr="0034600B">
                              <w:rPr>
                                <w:rFonts w:cs="Arial"/>
                                <w:sz w:val="21"/>
                                <w:szCs w:val="21"/>
                              </w:rPr>
                              <w:t xml:space="preserve">sential for developing surveys and </w:t>
                            </w:r>
                            <w:r w:rsidRPr="0034600B">
                              <w:rPr>
                                <w:rFonts w:cs="Arial"/>
                                <w:sz w:val="21"/>
                                <w:szCs w:val="21"/>
                              </w:rPr>
                              <w:t>ensuring constitu</w:t>
                            </w:r>
                            <w:r w:rsidR="00267695">
                              <w:rPr>
                                <w:rFonts w:cs="Arial"/>
                                <w:sz w:val="21"/>
                                <w:szCs w:val="21"/>
                              </w:rPr>
                              <w:t xml:space="preserve">ent buy-in. </w:t>
                            </w:r>
                            <w:r w:rsidR="0038255C">
                              <w:rPr>
                                <w:rFonts w:cs="Arial"/>
                                <w:sz w:val="21"/>
                                <w:szCs w:val="21"/>
                              </w:rPr>
                              <w:t>Staff also noted that i</w:t>
                            </w:r>
                            <w:r w:rsidR="00267695">
                              <w:rPr>
                                <w:rFonts w:cs="Arial"/>
                                <w:sz w:val="21"/>
                                <w:szCs w:val="21"/>
                              </w:rPr>
                              <w:t xml:space="preserve">ncluding attitude </w:t>
                            </w:r>
                            <w:r w:rsidRPr="0034600B">
                              <w:rPr>
                                <w:rFonts w:cs="Arial"/>
                                <w:sz w:val="21"/>
                                <w:szCs w:val="21"/>
                              </w:rPr>
                              <w:t>and perception</w:t>
                            </w:r>
                            <w:r w:rsidR="00EF02F4">
                              <w:rPr>
                                <w:rFonts w:cs="Arial"/>
                                <w:sz w:val="21"/>
                                <w:szCs w:val="21"/>
                              </w:rPr>
                              <w:t xml:space="preserve"> question</w:t>
                            </w:r>
                            <w:r w:rsidRPr="0034600B">
                              <w:rPr>
                                <w:rFonts w:cs="Arial"/>
                                <w:sz w:val="21"/>
                                <w:szCs w:val="21"/>
                              </w:rPr>
                              <w:t xml:space="preserve">s on surveys </w:t>
                            </w:r>
                            <w:r w:rsidR="0038255C">
                              <w:rPr>
                                <w:rFonts w:cs="Arial"/>
                                <w:sz w:val="21"/>
                                <w:szCs w:val="21"/>
                              </w:rPr>
                              <w:t>wa</w:t>
                            </w:r>
                            <w:r w:rsidR="00EF02F4">
                              <w:rPr>
                                <w:rFonts w:cs="Arial"/>
                                <w:sz w:val="21"/>
                                <w:szCs w:val="21"/>
                              </w:rPr>
                              <w:t xml:space="preserve">s </w:t>
                            </w:r>
                            <w:r w:rsidRPr="0034600B">
                              <w:rPr>
                                <w:rFonts w:cs="Arial"/>
                                <w:sz w:val="21"/>
                                <w:szCs w:val="21"/>
                              </w:rPr>
                              <w:t>important to stakeholders</w:t>
                            </w:r>
                            <w:r w:rsidR="003F60CB" w:rsidRPr="0034600B">
                              <w:rPr>
                                <w:rFonts w:cs="Arial"/>
                                <w:sz w:val="21"/>
                                <w:szCs w:val="21"/>
                              </w:rPr>
                              <w:t xml:space="preserve"> and can improve</w:t>
                            </w:r>
                            <w:r w:rsidRPr="0034600B">
                              <w:rPr>
                                <w:rFonts w:cs="Arial"/>
                                <w:sz w:val="21"/>
                                <w:szCs w:val="21"/>
                              </w:rPr>
                              <w:t xml:space="preserve"> </w:t>
                            </w:r>
                            <w:r w:rsidR="0038255C">
                              <w:rPr>
                                <w:rFonts w:cs="Arial"/>
                                <w:sz w:val="21"/>
                                <w:szCs w:val="21"/>
                              </w:rPr>
                              <w:t xml:space="preserve">survey </w:t>
                            </w:r>
                            <w:r w:rsidRPr="0034600B">
                              <w:rPr>
                                <w:rFonts w:cs="Arial"/>
                                <w:sz w:val="21"/>
                                <w:szCs w:val="21"/>
                              </w:rPr>
                              <w:t>response rates</w:t>
                            </w:r>
                            <w:r w:rsidR="0034600B" w:rsidRPr="0034600B">
                              <w:rPr>
                                <w:rFonts w:cs="Arial"/>
                                <w:sz w:val="21"/>
                                <w:szCs w:val="21"/>
                              </w:rPr>
                              <w:t xml:space="preserve">. </w:t>
                            </w:r>
                          </w:p>
                          <w:p w:rsidR="005F3D64" w:rsidRPr="0034600B" w:rsidRDefault="004821AB" w:rsidP="00EF02F4">
                            <w:pPr>
                              <w:tabs>
                                <w:tab w:val="left" w:pos="0"/>
                              </w:tabs>
                              <w:autoSpaceDE w:val="0"/>
                              <w:autoSpaceDN w:val="0"/>
                              <w:adjustRightInd w:val="0"/>
                              <w:spacing w:after="120" w:line="240" w:lineRule="auto"/>
                              <w:rPr>
                                <w:rFonts w:cs="Arial"/>
                                <w:sz w:val="21"/>
                                <w:szCs w:val="21"/>
                              </w:rPr>
                            </w:pPr>
                            <w:r w:rsidRPr="0034600B">
                              <w:rPr>
                                <w:rFonts w:eastAsiaTheme="majorEastAsia" w:cstheme="majorBidi"/>
                                <w:sz w:val="21"/>
                                <w:szCs w:val="21"/>
                              </w:rPr>
                              <w:t xml:space="preserve">NMFS </w:t>
                            </w:r>
                            <w:r w:rsidR="00BD2B88">
                              <w:rPr>
                                <w:rFonts w:eastAsiaTheme="majorEastAsia" w:cstheme="majorBidi"/>
                                <w:sz w:val="21"/>
                                <w:szCs w:val="21"/>
                              </w:rPr>
                              <w:t xml:space="preserve">is </w:t>
                            </w:r>
                            <w:r w:rsidRPr="0034600B">
                              <w:rPr>
                                <w:rFonts w:eastAsiaTheme="majorEastAsia" w:cstheme="majorBidi"/>
                                <w:sz w:val="21"/>
                                <w:szCs w:val="21"/>
                              </w:rPr>
                              <w:t xml:space="preserve">doing a better job at getting economic information to </w:t>
                            </w:r>
                            <w:r w:rsidR="009E6907">
                              <w:rPr>
                                <w:rFonts w:eastAsiaTheme="majorEastAsia" w:cstheme="majorBidi"/>
                                <w:sz w:val="21"/>
                                <w:szCs w:val="21"/>
                              </w:rPr>
                              <w:t>Councils</w:t>
                            </w:r>
                            <w:r w:rsidR="00EF02F4">
                              <w:rPr>
                                <w:rFonts w:eastAsiaTheme="majorEastAsia" w:cstheme="majorBidi"/>
                                <w:sz w:val="21"/>
                                <w:szCs w:val="21"/>
                              </w:rPr>
                              <w:t>.</w:t>
                            </w:r>
                          </w:p>
                          <w:p w:rsidR="005F3D64" w:rsidRDefault="005F3D64" w:rsidP="005F3D64">
                            <w:pPr>
                              <w:jc w:val="center"/>
                              <w:rPr>
                                <w: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7" style="position:absolute;margin-left:4in;margin-top:254.4pt;width:261pt;height:39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" o:allowincell="f" fillcolor="white [3212]" strokecolor="#4f81bd [3204]" strokeweight="3pt">
                <v:textbox inset="0,0,0,0">
                  <w:txbxContent>
                    <w:p w:rsidR="005F3D64" w:rsidRPr="009F0B50" w:rsidRDefault="00796227" w:rsidP="005F3D64">
                      <w:pPr>
                        <w:autoSpaceDE w:val="0"/>
                        <w:autoSpaceDN w:val="0"/>
                        <w:adjustRightInd w:val="0"/>
                        <w:spacing w:after="0" w:line="240" w:lineRule="auto"/>
                        <w:rPr>
                          <w:rFonts w:cs="Arial"/>
                          <w:b/>
                          <w:bCs/>
                          <w:i/>
                          <w:iCs/>
                          <w:sz w:val="24"/>
                          <w:szCs w:val="24"/>
                        </w:rPr>
                      </w:pPr>
                      <w:r>
                        <w:rPr>
                          <w:rFonts w:cs="Arial"/>
                          <w:b/>
                          <w:bCs/>
                          <w:i/>
                          <w:iCs/>
                          <w:sz w:val="24"/>
                          <w:szCs w:val="24"/>
                        </w:rPr>
                        <w:t>NOAA Fisheries Progress</w:t>
                      </w:r>
                    </w:p>
                    <w:p w:rsidR="005F3D64" w:rsidRPr="009F0B50" w:rsidRDefault="005F3D64" w:rsidP="005F3D64">
                      <w:pPr>
                        <w:autoSpaceDE w:val="0"/>
                        <w:autoSpaceDN w:val="0"/>
                        <w:adjustRightInd w:val="0"/>
                        <w:spacing w:after="0" w:line="192" w:lineRule="auto"/>
                        <w:rPr>
                          <w:rFonts w:cs="Arial"/>
                          <w:b/>
                          <w:bCs/>
                          <w:i/>
                          <w:iCs/>
                        </w:rPr>
                      </w:pPr>
                    </w:p>
                    <w:p w:rsidR="00950A43" w:rsidRDefault="00796227" w:rsidP="00796227">
                      <w:pPr>
                        <w:pStyle w:val="ListParagraph"/>
                        <w:numPr>
                          <w:ilvl w:val="0"/>
                          <w:numId w:val="2"/>
                        </w:numPr>
                        <w:autoSpaceDE w:val="0"/>
                        <w:autoSpaceDN w:val="0"/>
                        <w:adjustRightInd w:val="0"/>
                        <w:spacing w:after="120" w:line="240" w:lineRule="auto"/>
                        <w:ind w:left="180" w:hanging="180"/>
                        <w:contextualSpacing w:val="0"/>
                        <w:rPr>
                          <w:rFonts w:cs="Arial"/>
                          <w:sz w:val="21"/>
                          <w:szCs w:val="21"/>
                        </w:rPr>
                      </w:pPr>
                      <w:r>
                        <w:rPr>
                          <w:rFonts w:cs="Arial"/>
                          <w:sz w:val="21"/>
                          <w:szCs w:val="21"/>
                        </w:rPr>
                        <w:t xml:space="preserve">NOAA Fisheries responded to angler feedback received at the 2010 Recreational Fishing Summit with a number of strategic activities: </w:t>
                      </w:r>
                    </w:p>
                    <w:p w:rsidR="009E6907" w:rsidRPr="00EF02F4" w:rsidRDefault="009E6907" w:rsidP="00796227">
                      <w:pPr>
                        <w:pStyle w:val="ListParagraph"/>
                        <w:numPr>
                          <w:ilvl w:val="0"/>
                          <w:numId w:val="2"/>
                        </w:numPr>
                        <w:autoSpaceDE w:val="0"/>
                        <w:autoSpaceDN w:val="0"/>
                        <w:adjustRightInd w:val="0"/>
                        <w:spacing w:after="120" w:line="240" w:lineRule="auto"/>
                        <w:ind w:left="180" w:hanging="180"/>
                        <w:contextualSpacing w:val="0"/>
                        <w:rPr>
                          <w:rFonts w:cs="Arial"/>
                          <w:sz w:val="21"/>
                          <w:szCs w:val="21"/>
                        </w:rPr>
                      </w:pPr>
                      <w:r w:rsidRPr="0034600B">
                        <w:rPr>
                          <w:rFonts w:cs="Arial"/>
                          <w:sz w:val="21"/>
                          <w:szCs w:val="21"/>
                        </w:rPr>
                        <w:t xml:space="preserve">Since 2010, for-hire surveys </w:t>
                      </w:r>
                      <w:r>
                        <w:rPr>
                          <w:rFonts w:cs="Arial"/>
                          <w:sz w:val="21"/>
                          <w:szCs w:val="21"/>
                        </w:rPr>
                        <w:t xml:space="preserve">have been </w:t>
                      </w:r>
                      <w:r w:rsidRPr="0034600B">
                        <w:rPr>
                          <w:rFonts w:cs="Arial"/>
                          <w:sz w:val="21"/>
                          <w:szCs w:val="21"/>
                        </w:rPr>
                        <w:t xml:space="preserve">conducted in </w:t>
                      </w:r>
                      <w:r>
                        <w:rPr>
                          <w:rFonts w:cs="Arial"/>
                          <w:sz w:val="21"/>
                          <w:szCs w:val="21"/>
                        </w:rPr>
                        <w:t xml:space="preserve">6 out of 7 </w:t>
                      </w:r>
                      <w:r w:rsidRPr="0034600B">
                        <w:rPr>
                          <w:rFonts w:cs="Arial"/>
                          <w:sz w:val="21"/>
                          <w:szCs w:val="21"/>
                        </w:rPr>
                        <w:t>region</w:t>
                      </w:r>
                      <w:r w:rsidR="00EF02F4">
                        <w:rPr>
                          <w:rFonts w:cs="Arial"/>
                          <w:sz w:val="21"/>
                          <w:szCs w:val="21"/>
                        </w:rPr>
                        <w:t>s</w:t>
                      </w:r>
                      <w:r w:rsidRPr="0034600B">
                        <w:rPr>
                          <w:rFonts w:cs="Arial"/>
                          <w:sz w:val="21"/>
                          <w:szCs w:val="21"/>
                        </w:rPr>
                        <w:t xml:space="preserve"> and </w:t>
                      </w:r>
                      <w:r w:rsidR="00EF02F4">
                        <w:rPr>
                          <w:rFonts w:cs="Arial"/>
                          <w:sz w:val="21"/>
                          <w:szCs w:val="21"/>
                        </w:rPr>
                        <w:t xml:space="preserve">the </w:t>
                      </w:r>
                      <w:r w:rsidRPr="0034600B">
                        <w:rPr>
                          <w:rFonts w:cs="Arial"/>
                          <w:sz w:val="21"/>
                          <w:szCs w:val="21"/>
                        </w:rPr>
                        <w:t xml:space="preserve">national angler expenditure survey </w:t>
                      </w:r>
                      <w:r w:rsidR="00EF02F4">
                        <w:rPr>
                          <w:rFonts w:cs="Arial"/>
                          <w:sz w:val="21"/>
                          <w:szCs w:val="21"/>
                        </w:rPr>
                        <w:t xml:space="preserve">was </w:t>
                      </w:r>
                      <w:r w:rsidRPr="0034600B">
                        <w:rPr>
                          <w:rFonts w:cs="Arial"/>
                          <w:sz w:val="21"/>
                          <w:szCs w:val="21"/>
                        </w:rPr>
                        <w:t xml:space="preserve">conducted </w:t>
                      </w:r>
                      <w:r w:rsidR="00EF02F4">
                        <w:rPr>
                          <w:rFonts w:cs="Arial"/>
                          <w:sz w:val="21"/>
                          <w:szCs w:val="21"/>
                        </w:rPr>
                        <w:t xml:space="preserve">in 2011, </w:t>
                      </w:r>
                      <w:r w:rsidRPr="0034600B">
                        <w:rPr>
                          <w:rFonts w:cs="Arial"/>
                          <w:sz w:val="21"/>
                          <w:szCs w:val="21"/>
                        </w:rPr>
                        <w:t xml:space="preserve">as planned </w:t>
                      </w:r>
                    </w:p>
                    <w:p w:rsidR="009E6907" w:rsidRPr="00EF02F4" w:rsidRDefault="00EF02F4" w:rsidP="00EF02F4">
                      <w:pPr>
                        <w:pStyle w:val="ListParagraph"/>
                        <w:numPr>
                          <w:ilvl w:val="0"/>
                          <w:numId w:val="2"/>
                        </w:numPr>
                        <w:tabs>
                          <w:tab w:val="left" w:pos="0"/>
                        </w:tabs>
                        <w:autoSpaceDE w:val="0"/>
                        <w:autoSpaceDN w:val="0"/>
                        <w:adjustRightInd w:val="0"/>
                        <w:spacing w:after="120" w:line="240" w:lineRule="auto"/>
                        <w:ind w:left="187" w:hanging="187"/>
                        <w:contextualSpacing w:val="0"/>
                        <w:rPr>
                          <w:rFonts w:cs="Arial"/>
                          <w:sz w:val="21"/>
                          <w:szCs w:val="21"/>
                        </w:rPr>
                      </w:pPr>
                      <w:r>
                        <w:rPr>
                          <w:rFonts w:cs="Arial"/>
                          <w:sz w:val="21"/>
                          <w:szCs w:val="21"/>
                        </w:rPr>
                        <w:t xml:space="preserve">Improved </w:t>
                      </w:r>
                      <w:r w:rsidR="004A6668">
                        <w:rPr>
                          <w:rFonts w:cs="Arial"/>
                          <w:sz w:val="21"/>
                          <w:szCs w:val="21"/>
                        </w:rPr>
                        <w:t xml:space="preserve">economic data </w:t>
                      </w:r>
                      <w:r w:rsidR="003F60CB" w:rsidRPr="009E6907">
                        <w:rPr>
                          <w:rFonts w:cs="Arial"/>
                          <w:sz w:val="21"/>
                          <w:szCs w:val="21"/>
                        </w:rPr>
                        <w:t xml:space="preserve">‒ </w:t>
                      </w:r>
                      <w:r w:rsidR="005F3D64" w:rsidRPr="009E6907">
                        <w:rPr>
                          <w:rFonts w:cs="Arial"/>
                          <w:sz w:val="21"/>
                          <w:szCs w:val="21"/>
                        </w:rPr>
                        <w:t>current regional survey efforts</w:t>
                      </w:r>
                      <w:r w:rsidR="009E6907" w:rsidRPr="009E6907">
                        <w:rPr>
                          <w:rFonts w:cs="Arial"/>
                          <w:sz w:val="21"/>
                          <w:szCs w:val="21"/>
                        </w:rPr>
                        <w:t xml:space="preserve"> are </w:t>
                      </w:r>
                      <w:r w:rsidR="005F3D64" w:rsidRPr="009E6907">
                        <w:rPr>
                          <w:rFonts w:cs="Arial"/>
                          <w:sz w:val="21"/>
                          <w:szCs w:val="21"/>
                        </w:rPr>
                        <w:t xml:space="preserve"> all informed by </w:t>
                      </w:r>
                      <w:r w:rsidR="005B7E25" w:rsidRPr="009E6907">
                        <w:rPr>
                          <w:rFonts w:cs="Arial"/>
                          <w:sz w:val="21"/>
                          <w:szCs w:val="21"/>
                        </w:rPr>
                        <w:t xml:space="preserve">past </w:t>
                      </w:r>
                      <w:r w:rsidR="005F3D64" w:rsidRPr="009E6907">
                        <w:rPr>
                          <w:rFonts w:cs="Arial"/>
                          <w:sz w:val="21"/>
                          <w:szCs w:val="21"/>
                        </w:rPr>
                        <w:t xml:space="preserve">surveys in their regions, improving the </w:t>
                      </w:r>
                      <w:r w:rsidR="009E6907" w:rsidRPr="009E6907">
                        <w:rPr>
                          <w:rFonts w:cs="Arial"/>
                          <w:sz w:val="21"/>
                          <w:szCs w:val="21"/>
                        </w:rPr>
                        <w:t>utility</w:t>
                      </w:r>
                      <w:r w:rsidR="005F3D64" w:rsidRPr="009E6907">
                        <w:rPr>
                          <w:rFonts w:cs="Arial"/>
                          <w:sz w:val="21"/>
                          <w:szCs w:val="21"/>
                        </w:rPr>
                        <w:t xml:space="preserve"> of </w:t>
                      </w:r>
                      <w:r w:rsidR="009E6907" w:rsidRPr="009E6907">
                        <w:rPr>
                          <w:rFonts w:cs="Arial"/>
                          <w:sz w:val="21"/>
                          <w:szCs w:val="21"/>
                        </w:rPr>
                        <w:t xml:space="preserve">the </w:t>
                      </w:r>
                      <w:r w:rsidR="005B7E25" w:rsidRPr="009E6907">
                        <w:rPr>
                          <w:rFonts w:cs="Arial"/>
                          <w:sz w:val="21"/>
                          <w:szCs w:val="21"/>
                        </w:rPr>
                        <w:t xml:space="preserve">recent </w:t>
                      </w:r>
                      <w:r w:rsidR="003F60CB" w:rsidRPr="009E6907">
                        <w:rPr>
                          <w:rFonts w:cs="Arial"/>
                          <w:sz w:val="21"/>
                          <w:szCs w:val="21"/>
                        </w:rPr>
                        <w:t>surveys</w:t>
                      </w:r>
                    </w:p>
                    <w:p w:rsidR="00CF45A2" w:rsidRPr="009E6907" w:rsidRDefault="005B7E25" w:rsidP="00EF02F4">
                      <w:pPr>
                        <w:pStyle w:val="ListParagraph"/>
                        <w:numPr>
                          <w:ilvl w:val="0"/>
                          <w:numId w:val="2"/>
                        </w:numPr>
                        <w:tabs>
                          <w:tab w:val="left" w:pos="0"/>
                        </w:tabs>
                        <w:autoSpaceDE w:val="0"/>
                        <w:autoSpaceDN w:val="0"/>
                        <w:adjustRightInd w:val="0"/>
                        <w:spacing w:after="120" w:line="240" w:lineRule="auto"/>
                        <w:ind w:left="180" w:hanging="180"/>
                        <w:contextualSpacing w:val="0"/>
                        <w:rPr>
                          <w:rFonts w:cs="Arial"/>
                          <w:sz w:val="21"/>
                          <w:szCs w:val="21"/>
                        </w:rPr>
                      </w:pPr>
                      <w:r w:rsidRPr="009E6907">
                        <w:rPr>
                          <w:rFonts w:cs="Arial"/>
                          <w:sz w:val="21"/>
                          <w:szCs w:val="21"/>
                        </w:rPr>
                        <w:t xml:space="preserve">Progress on </w:t>
                      </w:r>
                      <w:r w:rsidR="004821AB" w:rsidRPr="009E6907">
                        <w:rPr>
                          <w:rFonts w:cs="Arial"/>
                          <w:sz w:val="21"/>
                          <w:szCs w:val="21"/>
                        </w:rPr>
                        <w:t xml:space="preserve">recreational fisheries </w:t>
                      </w:r>
                      <w:r w:rsidRPr="009E6907">
                        <w:rPr>
                          <w:rFonts w:cs="Arial"/>
                          <w:sz w:val="21"/>
                          <w:szCs w:val="21"/>
                        </w:rPr>
                        <w:t xml:space="preserve">economic models and </w:t>
                      </w:r>
                      <w:r w:rsidR="004821AB" w:rsidRPr="009E6907">
                        <w:rPr>
                          <w:rFonts w:cs="Arial"/>
                          <w:sz w:val="21"/>
                          <w:szCs w:val="21"/>
                        </w:rPr>
                        <w:t xml:space="preserve">two decision support tools: </w:t>
                      </w:r>
                      <w:r w:rsidRPr="009E6907">
                        <w:rPr>
                          <w:rFonts w:cs="Arial"/>
                          <w:sz w:val="21"/>
                          <w:szCs w:val="21"/>
                        </w:rPr>
                        <w:t xml:space="preserve">BLAST, a </w:t>
                      </w:r>
                      <w:proofErr w:type="spellStart"/>
                      <w:r w:rsidRPr="009E6907">
                        <w:rPr>
                          <w:rFonts w:cs="Arial"/>
                          <w:sz w:val="21"/>
                          <w:szCs w:val="21"/>
                        </w:rPr>
                        <w:t>bioeconomic</w:t>
                      </w:r>
                      <w:proofErr w:type="spellEnd"/>
                      <w:r w:rsidRPr="009E6907">
                        <w:rPr>
                          <w:rFonts w:cs="Arial"/>
                          <w:sz w:val="21"/>
                          <w:szCs w:val="21"/>
                        </w:rPr>
                        <w:t xml:space="preserve"> </w:t>
                      </w:r>
                      <w:r w:rsidR="00966C51" w:rsidRPr="009E6907">
                        <w:rPr>
                          <w:rFonts w:cs="Arial"/>
                          <w:sz w:val="21"/>
                          <w:szCs w:val="21"/>
                        </w:rPr>
                        <w:t xml:space="preserve">modeling tool </w:t>
                      </w:r>
                      <w:r w:rsidRPr="009E6907">
                        <w:rPr>
                          <w:rFonts w:cs="Arial"/>
                          <w:sz w:val="21"/>
                          <w:szCs w:val="21"/>
                        </w:rPr>
                        <w:t>being piloted in the Northeast</w:t>
                      </w:r>
                      <w:r w:rsidR="00CF45A2" w:rsidRPr="009E6907">
                        <w:rPr>
                          <w:rFonts w:cs="Arial"/>
                          <w:sz w:val="21"/>
                          <w:szCs w:val="21"/>
                        </w:rPr>
                        <w:t>,</w:t>
                      </w:r>
                      <w:r w:rsidR="00966C51" w:rsidRPr="009E6907">
                        <w:rPr>
                          <w:rFonts w:cs="Arial"/>
                          <w:sz w:val="21"/>
                          <w:szCs w:val="21"/>
                        </w:rPr>
                        <w:t xml:space="preserve"> and the Social Indicators Toolbox</w:t>
                      </w:r>
                    </w:p>
                    <w:p w:rsidR="005F3D64" w:rsidRPr="0034600B" w:rsidRDefault="009E6907" w:rsidP="00EF02F4">
                      <w:pPr>
                        <w:tabs>
                          <w:tab w:val="left" w:pos="0"/>
                        </w:tabs>
                        <w:autoSpaceDE w:val="0"/>
                        <w:autoSpaceDN w:val="0"/>
                        <w:adjustRightInd w:val="0"/>
                        <w:spacing w:after="120" w:line="240" w:lineRule="auto"/>
                        <w:rPr>
                          <w:rFonts w:cs="Arial"/>
                          <w:sz w:val="21"/>
                          <w:szCs w:val="21"/>
                        </w:rPr>
                      </w:pPr>
                      <w:r>
                        <w:rPr>
                          <w:rFonts w:cs="Arial"/>
                          <w:sz w:val="21"/>
                          <w:szCs w:val="21"/>
                        </w:rPr>
                        <w:t>It is e</w:t>
                      </w:r>
                      <w:r w:rsidR="005F3D64" w:rsidRPr="0034600B">
                        <w:rPr>
                          <w:rFonts w:cs="Arial"/>
                          <w:sz w:val="21"/>
                          <w:szCs w:val="21"/>
                        </w:rPr>
                        <w:t>ss</w:t>
                      </w:r>
                      <w:r w:rsidR="005B7E25" w:rsidRPr="0034600B">
                        <w:rPr>
                          <w:rFonts w:cs="Arial"/>
                          <w:sz w:val="21"/>
                          <w:szCs w:val="21"/>
                        </w:rPr>
                        <w:t xml:space="preserve">ential to conduct for-hire cost and earnings surveys: the software NMFS uses to </w:t>
                      </w:r>
                      <w:r>
                        <w:rPr>
                          <w:rFonts w:cs="Arial"/>
                          <w:sz w:val="21"/>
                          <w:szCs w:val="21"/>
                        </w:rPr>
                        <w:t xml:space="preserve">assess </w:t>
                      </w:r>
                      <w:r w:rsidR="005B7E25" w:rsidRPr="0034600B">
                        <w:rPr>
                          <w:rFonts w:cs="Arial"/>
                          <w:sz w:val="21"/>
                          <w:szCs w:val="21"/>
                        </w:rPr>
                        <w:t xml:space="preserve">economic impacts does not </w:t>
                      </w:r>
                      <w:r w:rsidR="00764256">
                        <w:rPr>
                          <w:rFonts w:cs="Arial"/>
                          <w:sz w:val="21"/>
                          <w:szCs w:val="21"/>
                        </w:rPr>
                        <w:t xml:space="preserve">accurately reflect </w:t>
                      </w:r>
                      <w:r w:rsidR="005B7E25" w:rsidRPr="0034600B">
                        <w:rPr>
                          <w:rFonts w:cs="Arial"/>
                          <w:sz w:val="21"/>
                          <w:szCs w:val="21"/>
                        </w:rPr>
                        <w:t xml:space="preserve">this important sector (NMFS must </w:t>
                      </w:r>
                      <w:r>
                        <w:rPr>
                          <w:rFonts w:cs="Arial"/>
                          <w:sz w:val="21"/>
                          <w:szCs w:val="21"/>
                        </w:rPr>
                        <w:t>“</w:t>
                      </w:r>
                      <w:r w:rsidR="00764256">
                        <w:rPr>
                          <w:rFonts w:cs="Arial"/>
                          <w:sz w:val="21"/>
                          <w:szCs w:val="21"/>
                        </w:rPr>
                        <w:t>customize</w:t>
                      </w:r>
                      <w:r>
                        <w:rPr>
                          <w:rFonts w:cs="Arial"/>
                          <w:sz w:val="21"/>
                          <w:szCs w:val="21"/>
                        </w:rPr>
                        <w:t>” this sector</w:t>
                      </w:r>
                      <w:r w:rsidR="005B7E25" w:rsidRPr="0034600B">
                        <w:rPr>
                          <w:rFonts w:cs="Arial"/>
                          <w:sz w:val="21"/>
                          <w:szCs w:val="21"/>
                        </w:rPr>
                        <w:t xml:space="preserve"> fr</w:t>
                      </w:r>
                      <w:r w:rsidR="003F60CB" w:rsidRPr="0034600B">
                        <w:rPr>
                          <w:rFonts w:cs="Arial"/>
                          <w:sz w:val="21"/>
                          <w:szCs w:val="21"/>
                        </w:rPr>
                        <w:t>om survey data).</w:t>
                      </w:r>
                    </w:p>
                    <w:p w:rsidR="0034600B" w:rsidRPr="0034600B" w:rsidRDefault="005B7E25" w:rsidP="00EF02F4">
                      <w:pPr>
                        <w:tabs>
                          <w:tab w:val="left" w:pos="0"/>
                        </w:tabs>
                        <w:autoSpaceDE w:val="0"/>
                        <w:autoSpaceDN w:val="0"/>
                        <w:adjustRightInd w:val="0"/>
                        <w:spacing w:after="120" w:line="240" w:lineRule="auto"/>
                        <w:rPr>
                          <w:rFonts w:cs="Arial"/>
                          <w:sz w:val="21"/>
                          <w:szCs w:val="21"/>
                        </w:rPr>
                      </w:pPr>
                      <w:r w:rsidRPr="0034600B">
                        <w:rPr>
                          <w:rFonts w:cs="Arial"/>
                          <w:sz w:val="21"/>
                          <w:szCs w:val="21"/>
                        </w:rPr>
                        <w:t xml:space="preserve">Outreach </w:t>
                      </w:r>
                      <w:r w:rsidR="00AB4853">
                        <w:rPr>
                          <w:rFonts w:cs="Arial"/>
                          <w:sz w:val="21"/>
                          <w:szCs w:val="21"/>
                        </w:rPr>
                        <w:t xml:space="preserve">is </w:t>
                      </w:r>
                      <w:r w:rsidRPr="0034600B">
                        <w:rPr>
                          <w:rFonts w:cs="Arial"/>
                          <w:sz w:val="21"/>
                          <w:szCs w:val="21"/>
                        </w:rPr>
                        <w:t>es</w:t>
                      </w:r>
                      <w:r w:rsidR="00966C51" w:rsidRPr="0034600B">
                        <w:rPr>
                          <w:rFonts w:cs="Arial"/>
                          <w:sz w:val="21"/>
                          <w:szCs w:val="21"/>
                        </w:rPr>
                        <w:t xml:space="preserve">sential for developing surveys and </w:t>
                      </w:r>
                      <w:r w:rsidRPr="0034600B">
                        <w:rPr>
                          <w:rFonts w:cs="Arial"/>
                          <w:sz w:val="21"/>
                          <w:szCs w:val="21"/>
                        </w:rPr>
                        <w:t>ensuring constitu</w:t>
                      </w:r>
                      <w:r w:rsidR="00267695">
                        <w:rPr>
                          <w:rFonts w:cs="Arial"/>
                          <w:sz w:val="21"/>
                          <w:szCs w:val="21"/>
                        </w:rPr>
                        <w:t xml:space="preserve">ent buy-in. </w:t>
                      </w:r>
                      <w:r w:rsidR="0038255C">
                        <w:rPr>
                          <w:rFonts w:cs="Arial"/>
                          <w:sz w:val="21"/>
                          <w:szCs w:val="21"/>
                        </w:rPr>
                        <w:t>Staff also noted that i</w:t>
                      </w:r>
                      <w:r w:rsidR="00267695">
                        <w:rPr>
                          <w:rFonts w:cs="Arial"/>
                          <w:sz w:val="21"/>
                          <w:szCs w:val="21"/>
                        </w:rPr>
                        <w:t xml:space="preserve">ncluding attitude </w:t>
                      </w:r>
                      <w:r w:rsidRPr="0034600B">
                        <w:rPr>
                          <w:rFonts w:cs="Arial"/>
                          <w:sz w:val="21"/>
                          <w:szCs w:val="21"/>
                        </w:rPr>
                        <w:t>and perception</w:t>
                      </w:r>
                      <w:r w:rsidR="00EF02F4">
                        <w:rPr>
                          <w:rFonts w:cs="Arial"/>
                          <w:sz w:val="21"/>
                          <w:szCs w:val="21"/>
                        </w:rPr>
                        <w:t xml:space="preserve"> question</w:t>
                      </w:r>
                      <w:r w:rsidRPr="0034600B">
                        <w:rPr>
                          <w:rFonts w:cs="Arial"/>
                          <w:sz w:val="21"/>
                          <w:szCs w:val="21"/>
                        </w:rPr>
                        <w:t xml:space="preserve">s on surveys </w:t>
                      </w:r>
                      <w:r w:rsidR="0038255C">
                        <w:rPr>
                          <w:rFonts w:cs="Arial"/>
                          <w:sz w:val="21"/>
                          <w:szCs w:val="21"/>
                        </w:rPr>
                        <w:t>wa</w:t>
                      </w:r>
                      <w:r w:rsidR="00EF02F4">
                        <w:rPr>
                          <w:rFonts w:cs="Arial"/>
                          <w:sz w:val="21"/>
                          <w:szCs w:val="21"/>
                        </w:rPr>
                        <w:t xml:space="preserve">s </w:t>
                      </w:r>
                      <w:r w:rsidRPr="0034600B">
                        <w:rPr>
                          <w:rFonts w:cs="Arial"/>
                          <w:sz w:val="21"/>
                          <w:szCs w:val="21"/>
                        </w:rPr>
                        <w:t>important to stakeholders</w:t>
                      </w:r>
                      <w:r w:rsidR="003F60CB" w:rsidRPr="0034600B">
                        <w:rPr>
                          <w:rFonts w:cs="Arial"/>
                          <w:sz w:val="21"/>
                          <w:szCs w:val="21"/>
                        </w:rPr>
                        <w:t xml:space="preserve"> and can improve</w:t>
                      </w:r>
                      <w:r w:rsidRPr="0034600B">
                        <w:rPr>
                          <w:rFonts w:cs="Arial"/>
                          <w:sz w:val="21"/>
                          <w:szCs w:val="21"/>
                        </w:rPr>
                        <w:t xml:space="preserve"> </w:t>
                      </w:r>
                      <w:r w:rsidR="0038255C">
                        <w:rPr>
                          <w:rFonts w:cs="Arial"/>
                          <w:sz w:val="21"/>
                          <w:szCs w:val="21"/>
                        </w:rPr>
                        <w:t xml:space="preserve">survey </w:t>
                      </w:r>
                      <w:r w:rsidRPr="0034600B">
                        <w:rPr>
                          <w:rFonts w:cs="Arial"/>
                          <w:sz w:val="21"/>
                          <w:szCs w:val="21"/>
                        </w:rPr>
                        <w:t>response rates</w:t>
                      </w:r>
                      <w:r w:rsidR="0034600B" w:rsidRPr="0034600B">
                        <w:rPr>
                          <w:rFonts w:cs="Arial"/>
                          <w:sz w:val="21"/>
                          <w:szCs w:val="21"/>
                        </w:rPr>
                        <w:t xml:space="preserve">. </w:t>
                      </w:r>
                    </w:p>
                    <w:p w:rsidR="005F3D64" w:rsidRPr="0034600B" w:rsidRDefault="004821AB" w:rsidP="00EF02F4">
                      <w:pPr>
                        <w:tabs>
                          <w:tab w:val="left" w:pos="0"/>
                        </w:tabs>
                        <w:autoSpaceDE w:val="0"/>
                        <w:autoSpaceDN w:val="0"/>
                        <w:adjustRightInd w:val="0"/>
                        <w:spacing w:after="120" w:line="240" w:lineRule="auto"/>
                        <w:rPr>
                          <w:rFonts w:cs="Arial"/>
                          <w:sz w:val="21"/>
                          <w:szCs w:val="21"/>
                        </w:rPr>
                      </w:pPr>
                      <w:r w:rsidRPr="0034600B">
                        <w:rPr>
                          <w:rFonts w:eastAsiaTheme="majorEastAsia" w:cstheme="majorBidi"/>
                          <w:sz w:val="21"/>
                          <w:szCs w:val="21"/>
                        </w:rPr>
                        <w:t xml:space="preserve">NMFS </w:t>
                      </w:r>
                      <w:r w:rsidR="00BD2B88">
                        <w:rPr>
                          <w:rFonts w:eastAsiaTheme="majorEastAsia" w:cstheme="majorBidi"/>
                          <w:sz w:val="21"/>
                          <w:szCs w:val="21"/>
                        </w:rPr>
                        <w:t xml:space="preserve">is </w:t>
                      </w:r>
                      <w:r w:rsidRPr="0034600B">
                        <w:rPr>
                          <w:rFonts w:eastAsiaTheme="majorEastAsia" w:cstheme="majorBidi"/>
                          <w:sz w:val="21"/>
                          <w:szCs w:val="21"/>
                        </w:rPr>
                        <w:t xml:space="preserve">doing a better job at getting economic information to </w:t>
                      </w:r>
                      <w:r w:rsidR="009E6907">
                        <w:rPr>
                          <w:rFonts w:eastAsiaTheme="majorEastAsia" w:cstheme="majorBidi"/>
                          <w:sz w:val="21"/>
                          <w:szCs w:val="21"/>
                        </w:rPr>
                        <w:t>Councils</w:t>
                      </w:r>
                      <w:r w:rsidR="00EF02F4">
                        <w:rPr>
                          <w:rFonts w:eastAsiaTheme="majorEastAsia" w:cstheme="majorBidi"/>
                          <w:sz w:val="21"/>
                          <w:szCs w:val="21"/>
                        </w:rPr>
                        <w:t>.</w:t>
                      </w:r>
                    </w:p>
                    <w:p w:rsidR="005F3D64" w:rsidRDefault="005F3D64" w:rsidP="005F3D64">
                      <w:pPr>
                        <w:jc w:val="center"/>
                        <w:rPr>
                          <w:i/>
                          <w:sz w:val="28"/>
                          <w:szCs w:val="28"/>
                        </w:rPr>
                      </w:pPr>
                    </w:p>
                  </w:txbxContent>
                </v:textbox>
                <w10:wrap type="square" anchorx="page" anchory="page"/>
              </v:roundrect>
            </w:pict>
          </mc:Fallback>
        </mc:AlternateContent>
      </w:r>
      <w:r w:rsidR="001E5A31" w:rsidRPr="001E5A31">
        <w:rPr>
          <w:rFonts w:cs="Times New Roman"/>
        </w:rPr>
        <w:t xml:space="preserve">Doug </w:t>
      </w:r>
      <w:r w:rsidR="005E7594" w:rsidRPr="001E5A31">
        <w:rPr>
          <w:rFonts w:cs="Times New Roman"/>
        </w:rPr>
        <w:t>Lipton</w:t>
      </w:r>
      <w:r w:rsidR="00A82A02">
        <w:rPr>
          <w:rFonts w:cs="Times New Roman"/>
        </w:rPr>
        <w:t>, the NMFS Chief Economist, provided an overview of the Agency’s recreational fisheries economics program</w:t>
      </w:r>
      <w:r w:rsidR="000F689E">
        <w:rPr>
          <w:rFonts w:cs="Times New Roman"/>
        </w:rPr>
        <w:t xml:space="preserve">, including </w:t>
      </w:r>
      <w:r w:rsidR="004A6668">
        <w:rPr>
          <w:rFonts w:cs="Times New Roman"/>
        </w:rPr>
        <w:t xml:space="preserve">the </w:t>
      </w:r>
      <w:r w:rsidR="005E7594">
        <w:rPr>
          <w:rFonts w:cs="Times New Roman"/>
        </w:rPr>
        <w:t>progress to</w:t>
      </w:r>
      <w:r w:rsidR="001E5A31">
        <w:rPr>
          <w:rFonts w:cs="Times New Roman"/>
        </w:rPr>
        <w:t xml:space="preserve"> date on the 2010 Summit Goals and </w:t>
      </w:r>
      <w:r w:rsidR="005E7594">
        <w:rPr>
          <w:rFonts w:cs="Times New Roman"/>
        </w:rPr>
        <w:t>the 2011 National Action Plan</w:t>
      </w:r>
      <w:r w:rsidR="001E5A31">
        <w:rPr>
          <w:rFonts w:cs="Times New Roman"/>
        </w:rPr>
        <w:t xml:space="preserve">.  </w:t>
      </w:r>
      <w:r w:rsidR="00445506">
        <w:rPr>
          <w:rFonts w:cs="Times New Roman"/>
        </w:rPr>
        <w:t>In particular, Lipton pointed to the expansion of the for-hire data collection holdings from only one survey in 2005-2009 to conducting these surveys in 6 out of 7 regions since 2010 as evidence of NMFS’ programmatic approach to its recreational fisheries economics program. In a similar vein, he noted NMFS’ recent development of two decision support tools, discussed below, as evidence of a maturing research portfolio</w:t>
      </w:r>
      <w:r w:rsidR="008535E0">
        <w:rPr>
          <w:rFonts w:cs="Times New Roman"/>
        </w:rPr>
        <w:t xml:space="preserve"> that was progressing beyond single model applications to the development of relevant tools for management.</w:t>
      </w:r>
    </w:p>
    <w:p w:rsidR="008535E0" w:rsidRDefault="005B0152" w:rsidP="004A6668">
      <w:pPr>
        <w:autoSpaceDE w:val="0"/>
        <w:autoSpaceDN w:val="0"/>
        <w:adjustRightInd w:val="0"/>
        <w:spacing w:after="180"/>
        <w:rPr>
          <w:color w:val="000000" w:themeColor="text1"/>
        </w:rPr>
      </w:pPr>
      <w:r>
        <w:rPr>
          <w:rFonts w:cs="Times New Roman"/>
        </w:rPr>
        <w:t>It is no</w:t>
      </w:r>
      <w:r w:rsidR="00A72481">
        <w:rPr>
          <w:rFonts w:cs="Times New Roman"/>
        </w:rPr>
        <w:t>t possible to cover the full suite</w:t>
      </w:r>
      <w:r>
        <w:rPr>
          <w:rFonts w:cs="Times New Roman"/>
        </w:rPr>
        <w:t xml:space="preserve"> of presentations and discussions in this summary. Instead herein we capture selec</w:t>
      </w:r>
      <w:r w:rsidR="00AC6258">
        <w:rPr>
          <w:rFonts w:cs="Times New Roman"/>
        </w:rPr>
        <w:t xml:space="preserve">ted highlights </w:t>
      </w:r>
      <w:r>
        <w:rPr>
          <w:rFonts w:cs="Times New Roman"/>
        </w:rPr>
        <w:t>that are illustrative of</w:t>
      </w:r>
      <w:r w:rsidR="001D49A8">
        <w:rPr>
          <w:rFonts w:cs="Times New Roman"/>
        </w:rPr>
        <w:t xml:space="preserve"> the issues raised at the W</w:t>
      </w:r>
      <w:r>
        <w:rPr>
          <w:rFonts w:cs="Times New Roman"/>
        </w:rPr>
        <w:t>orkshop.</w:t>
      </w:r>
      <w:r w:rsidR="001D49A8">
        <w:rPr>
          <w:rStyle w:val="FootnoteReference"/>
          <w:rFonts w:cs="Times New Roman"/>
        </w:rPr>
        <w:footnoteReference w:id="1"/>
      </w:r>
      <w:r>
        <w:rPr>
          <w:rFonts w:cs="Times New Roman"/>
        </w:rPr>
        <w:t xml:space="preserve"> For example, c</w:t>
      </w:r>
      <w:r w:rsidR="00E51AE9">
        <w:rPr>
          <w:rFonts w:cs="Times New Roman"/>
        </w:rPr>
        <w:t xml:space="preserve">onsiderable feedback was given on the results from the National Saltwater Angler Attitudes &amp; Preference Survey. While </w:t>
      </w:r>
      <w:r w:rsidR="00E51AE9">
        <w:rPr>
          <w:rFonts w:cs="Times New Roman"/>
        </w:rPr>
        <w:lastRenderedPageBreak/>
        <w:t xml:space="preserve">Workshop participants felt that overall </w:t>
      </w:r>
      <w:r w:rsidR="008C36A5">
        <w:rPr>
          <w:rFonts w:cs="Times New Roman"/>
        </w:rPr>
        <w:t xml:space="preserve">the national results from the </w:t>
      </w:r>
      <w:r w:rsidR="00E51AE9">
        <w:rPr>
          <w:rFonts w:cs="Times New Roman"/>
        </w:rPr>
        <w:t>surv</w:t>
      </w:r>
      <w:r w:rsidR="00E51AE9" w:rsidRPr="00E51AE9">
        <w:rPr>
          <w:rFonts w:cs="Times New Roman"/>
        </w:rPr>
        <w:t>ey validated what was known about angler preferences (</w:t>
      </w:r>
      <w:r w:rsidR="00E51AE9" w:rsidRPr="00E51AE9">
        <w:rPr>
          <w:color w:val="000000" w:themeColor="text1"/>
        </w:rPr>
        <w:t xml:space="preserve">anglers care about fishing with family and friends, </w:t>
      </w:r>
      <w:r w:rsidR="00A72481">
        <w:rPr>
          <w:color w:val="000000" w:themeColor="text1"/>
        </w:rPr>
        <w:t xml:space="preserve">the importance </w:t>
      </w:r>
      <w:r w:rsidR="00E51AE9" w:rsidRPr="00E51AE9">
        <w:rPr>
          <w:color w:val="000000" w:themeColor="text1"/>
        </w:rPr>
        <w:t xml:space="preserve">of future generations </w:t>
      </w:r>
      <w:r w:rsidR="00A72481">
        <w:rPr>
          <w:color w:val="000000" w:themeColor="text1"/>
        </w:rPr>
        <w:t xml:space="preserve">being able </w:t>
      </w:r>
      <w:r w:rsidR="00E51AE9" w:rsidRPr="00E51AE9">
        <w:rPr>
          <w:color w:val="000000" w:themeColor="text1"/>
        </w:rPr>
        <w:t xml:space="preserve">to enjoy saltwater angling, and conservation), they </w:t>
      </w:r>
      <w:r w:rsidR="008C36A5">
        <w:rPr>
          <w:color w:val="000000" w:themeColor="text1"/>
        </w:rPr>
        <w:t xml:space="preserve">pressed for additional information in the regional reports. </w:t>
      </w:r>
      <w:r w:rsidR="002C782F">
        <w:rPr>
          <w:color w:val="000000" w:themeColor="text1"/>
        </w:rPr>
        <w:t xml:space="preserve">They also felt outreach could have been better. </w:t>
      </w:r>
      <w:r w:rsidR="008C36A5">
        <w:rPr>
          <w:color w:val="000000" w:themeColor="text1"/>
        </w:rPr>
        <w:t>NMFS fully intends to utilize the feedback received at the Worksh</w:t>
      </w:r>
      <w:r w:rsidR="00D56106">
        <w:rPr>
          <w:color w:val="000000" w:themeColor="text1"/>
        </w:rPr>
        <w:t>op to inform</w:t>
      </w:r>
      <w:r w:rsidR="002C782F">
        <w:rPr>
          <w:color w:val="000000" w:themeColor="text1"/>
        </w:rPr>
        <w:t xml:space="preserve"> the regional report as well as </w:t>
      </w:r>
      <w:r w:rsidR="00D56106">
        <w:rPr>
          <w:color w:val="000000" w:themeColor="text1"/>
        </w:rPr>
        <w:t xml:space="preserve">to guide </w:t>
      </w:r>
      <w:r w:rsidR="002C782F">
        <w:rPr>
          <w:color w:val="000000" w:themeColor="text1"/>
        </w:rPr>
        <w:t>future</w:t>
      </w:r>
      <w:r w:rsidR="00D56106">
        <w:rPr>
          <w:color w:val="000000" w:themeColor="text1"/>
        </w:rPr>
        <w:t xml:space="preserve"> </w:t>
      </w:r>
      <w:r w:rsidR="002C782F">
        <w:rPr>
          <w:color w:val="000000" w:themeColor="text1"/>
        </w:rPr>
        <w:t xml:space="preserve">survey </w:t>
      </w:r>
      <w:r w:rsidR="00D56106">
        <w:rPr>
          <w:color w:val="000000" w:themeColor="text1"/>
        </w:rPr>
        <w:t xml:space="preserve">outreach </w:t>
      </w:r>
      <w:r w:rsidR="002C782F">
        <w:rPr>
          <w:color w:val="000000" w:themeColor="text1"/>
        </w:rPr>
        <w:t>efforts.</w:t>
      </w:r>
    </w:p>
    <w:p w:rsidR="008C36A5" w:rsidRDefault="00A72481" w:rsidP="004A6668">
      <w:pPr>
        <w:autoSpaceDE w:val="0"/>
        <w:autoSpaceDN w:val="0"/>
        <w:adjustRightInd w:val="0"/>
        <w:spacing w:after="180"/>
        <w:rPr>
          <w:color w:val="000000" w:themeColor="text1"/>
        </w:rPr>
      </w:pPr>
      <w:r w:rsidRPr="009F0B50">
        <w:rPr>
          <w:rFonts w:cs="StoneSans"/>
          <w:noProof/>
        </w:rPr>
        <mc:AlternateContent>
          <mc:Choice Requires="wps">
            <w:drawing>
              <wp:anchor distT="0" distB="0" distL="114300" distR="114300" simplePos="0" relativeHeight="251665408" behindDoc="0" locked="0" layoutInCell="0" allowOverlap="1" wp14:anchorId="36D904B0" wp14:editId="3E959B0C">
                <wp:simplePos x="0" y="0"/>
                <wp:positionH relativeFrom="page">
                  <wp:posOffset>923924</wp:posOffset>
                </wp:positionH>
                <wp:positionV relativeFrom="page">
                  <wp:posOffset>2076450</wp:posOffset>
                </wp:positionV>
                <wp:extent cx="1990725" cy="742950"/>
                <wp:effectExtent l="0" t="0" r="28575" b="1905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742950"/>
                        </a:xfrm>
                        <a:prstGeom prst="roundRect">
                          <a:avLst>
                            <a:gd name="adj" fmla="val 16079"/>
                          </a:avLst>
                        </a:prstGeom>
                        <a:solidFill>
                          <a:schemeClr val="bg1"/>
                        </a:solidFill>
                        <a:ln w="22225">
                          <a:solidFill>
                            <a:schemeClr val="accent1">
                              <a:lumMod val="100000"/>
                              <a:lumOff val="0"/>
                            </a:schemeClr>
                          </a:solidFill>
                          <a:round/>
                          <a:headEnd/>
                          <a:tailEnd/>
                        </a:ln>
                      </wps:spPr>
                      <wps:txbx>
                        <w:txbxContent>
                          <w:p w:rsidR="00A72481" w:rsidRPr="007547F5" w:rsidRDefault="007547F5" w:rsidP="007547F5">
                            <w:pPr>
                              <w:rPr>
                                <w:b/>
                                <w:i/>
                                <w:color w:val="92D050"/>
                              </w:rPr>
                            </w:pPr>
                            <w:r>
                              <w:rPr>
                                <w:b/>
                                <w:color w:val="92D050"/>
                              </w:rPr>
                              <w:t xml:space="preserve"> </w:t>
                            </w:r>
                            <w:r w:rsidRPr="007547F5">
                              <w:rPr>
                                <w:b/>
                                <w:color w:val="92D050"/>
                              </w:rPr>
                              <w:t>“</w:t>
                            </w:r>
                            <w:r w:rsidRPr="007547F5">
                              <w:rPr>
                                <w:b/>
                                <w:i/>
                                <w:color w:val="92D050"/>
                              </w:rPr>
                              <w:t>This [economic impact] s</w:t>
                            </w:r>
                            <w:r w:rsidR="00552DAD" w:rsidRPr="007547F5">
                              <w:rPr>
                                <w:b/>
                                <w:i/>
                                <w:color w:val="92D050"/>
                              </w:rPr>
                              <w:t xml:space="preserve">tudy </w:t>
                            </w:r>
                            <w:r w:rsidRPr="007547F5">
                              <w:rPr>
                                <w:b/>
                                <w:i/>
                                <w:color w:val="92D050"/>
                              </w:rPr>
                              <w:t xml:space="preserve">is </w:t>
                            </w:r>
                            <w:r w:rsidR="00552DAD" w:rsidRPr="007547F5">
                              <w:rPr>
                                <w:b/>
                                <w:i/>
                                <w:color w:val="92D050"/>
                              </w:rPr>
                              <w:t xml:space="preserve">invaluable to </w:t>
                            </w:r>
                            <w:r w:rsidRPr="007547F5">
                              <w:rPr>
                                <w:b/>
                                <w:i/>
                                <w:color w:val="92D050"/>
                              </w:rPr>
                              <w:t xml:space="preserve">the </w:t>
                            </w:r>
                            <w:r w:rsidR="00552DAD" w:rsidRPr="007547F5">
                              <w:rPr>
                                <w:b/>
                                <w:i/>
                                <w:color w:val="92D050"/>
                              </w:rPr>
                              <w:t>charter industry.</w:t>
                            </w:r>
                            <w:r w:rsidRPr="007547F5">
                              <w:rPr>
                                <w:b/>
                                <w:i/>
                                <w:color w:val="92D050"/>
                              </w:rPr>
                              <w:t>”</w:t>
                            </w:r>
                            <w:r w:rsidR="005E1622">
                              <w:rPr>
                                <w:b/>
                                <w:i/>
                                <w:color w:val="92D050"/>
                              </w:rPr>
                              <w:t xml:space="preserve"> </w:t>
                            </w:r>
                            <w:r w:rsidR="00221465">
                              <w:rPr>
                                <w:b/>
                                <w:i/>
                                <w:color w:val="92D050"/>
                              </w:rPr>
                              <w:t xml:space="preserve">Captain </w:t>
                            </w:r>
                            <w:r w:rsidR="005E1622">
                              <w:rPr>
                                <w:b/>
                                <w:color w:val="92D050"/>
                              </w:rPr>
                              <w:t xml:space="preserve">David </w:t>
                            </w:r>
                            <w:proofErr w:type="spellStart"/>
                            <w:r w:rsidR="005E1622">
                              <w:rPr>
                                <w:b/>
                                <w:color w:val="92D050"/>
                              </w:rPr>
                              <w:t>Monti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8" style="position:absolute;margin-left:72.75pt;margin-top:163.5pt;width:156.75pt;height:5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" o:allowincell="f" fillcolor="white [3212]" strokecolor="#4f81bd [3204]" strokeweight="1.75pt">
                <v:textbox inset="0,0,0,0">
                  <w:txbxContent>
                    <w:p w:rsidR="00A72481" w:rsidRPr="007547F5" w:rsidRDefault="007547F5" w:rsidP="007547F5">
                      <w:pPr>
                        <w:rPr>
                          <w:b/>
                          <w:i/>
                          <w:color w:val="92D050"/>
                        </w:rPr>
                      </w:pPr>
                      <w:r>
                        <w:rPr>
                          <w:b/>
                          <w:color w:val="92D050"/>
                        </w:rPr>
                        <w:t xml:space="preserve"> </w:t>
                      </w:r>
                      <w:r w:rsidRPr="007547F5">
                        <w:rPr>
                          <w:b/>
                          <w:color w:val="92D050"/>
                        </w:rPr>
                        <w:t>“</w:t>
                      </w:r>
                      <w:r w:rsidRPr="007547F5">
                        <w:rPr>
                          <w:b/>
                          <w:i/>
                          <w:color w:val="92D050"/>
                        </w:rPr>
                        <w:t>This [economic impact] s</w:t>
                      </w:r>
                      <w:r w:rsidR="00552DAD" w:rsidRPr="007547F5">
                        <w:rPr>
                          <w:b/>
                          <w:i/>
                          <w:color w:val="92D050"/>
                        </w:rPr>
                        <w:t xml:space="preserve">tudy </w:t>
                      </w:r>
                      <w:r w:rsidRPr="007547F5">
                        <w:rPr>
                          <w:b/>
                          <w:i/>
                          <w:color w:val="92D050"/>
                        </w:rPr>
                        <w:t xml:space="preserve">is </w:t>
                      </w:r>
                      <w:r w:rsidR="00552DAD" w:rsidRPr="007547F5">
                        <w:rPr>
                          <w:b/>
                          <w:i/>
                          <w:color w:val="92D050"/>
                        </w:rPr>
                        <w:t xml:space="preserve">invaluable to </w:t>
                      </w:r>
                      <w:r w:rsidRPr="007547F5">
                        <w:rPr>
                          <w:b/>
                          <w:i/>
                          <w:color w:val="92D050"/>
                        </w:rPr>
                        <w:t xml:space="preserve">the </w:t>
                      </w:r>
                      <w:r w:rsidR="00552DAD" w:rsidRPr="007547F5">
                        <w:rPr>
                          <w:b/>
                          <w:i/>
                          <w:color w:val="92D050"/>
                        </w:rPr>
                        <w:t>charter industry.</w:t>
                      </w:r>
                      <w:r w:rsidRPr="007547F5">
                        <w:rPr>
                          <w:b/>
                          <w:i/>
                          <w:color w:val="92D050"/>
                        </w:rPr>
                        <w:t>”</w:t>
                      </w:r>
                      <w:r w:rsidR="005E1622">
                        <w:rPr>
                          <w:b/>
                          <w:i/>
                          <w:color w:val="92D050"/>
                        </w:rPr>
                        <w:t xml:space="preserve"> </w:t>
                      </w:r>
                      <w:r w:rsidR="00221465">
                        <w:rPr>
                          <w:b/>
                          <w:i/>
                          <w:color w:val="92D050"/>
                        </w:rPr>
                        <w:t xml:space="preserve">Captain </w:t>
                      </w:r>
                      <w:r w:rsidR="005E1622">
                        <w:rPr>
                          <w:b/>
                          <w:color w:val="92D050"/>
                        </w:rPr>
                        <w:t xml:space="preserve">David </w:t>
                      </w:r>
                      <w:proofErr w:type="spellStart"/>
                      <w:r w:rsidR="005E1622">
                        <w:rPr>
                          <w:b/>
                          <w:color w:val="92D050"/>
                        </w:rPr>
                        <w:t>Monti</w:t>
                      </w:r>
                      <w:proofErr w:type="spellEnd"/>
                    </w:p>
                  </w:txbxContent>
                </v:textbox>
                <w10:wrap type="square" anchorx="page" anchory="page"/>
              </v:roundrect>
            </w:pict>
          </mc:Fallback>
        </mc:AlternateContent>
      </w:r>
      <w:r w:rsidR="008C36A5">
        <w:rPr>
          <w:color w:val="000000" w:themeColor="text1"/>
        </w:rPr>
        <w:t xml:space="preserve">The </w:t>
      </w:r>
      <w:r w:rsidR="007547F5">
        <w:rPr>
          <w:color w:val="000000" w:themeColor="text1"/>
        </w:rPr>
        <w:t xml:space="preserve">two presentations on West Coast for-hire cost earnings surveys and, in particular, the economic impact study were well received by Workshop participants, who found it very encouraging that NMFS was collecting this type of information. </w:t>
      </w:r>
      <w:r w:rsidR="00D24EA5">
        <w:rPr>
          <w:color w:val="000000" w:themeColor="text1"/>
        </w:rPr>
        <w:t xml:space="preserve">Workshop participants were </w:t>
      </w:r>
      <w:r w:rsidR="00503EFD">
        <w:rPr>
          <w:color w:val="000000" w:themeColor="text1"/>
        </w:rPr>
        <w:t xml:space="preserve">particularly </w:t>
      </w:r>
      <w:r w:rsidR="00D24EA5">
        <w:rPr>
          <w:color w:val="000000" w:themeColor="text1"/>
        </w:rPr>
        <w:t>quite struck by the findings from the Oregon and Washington survey that demons</w:t>
      </w:r>
      <w:r w:rsidR="009421BA">
        <w:rPr>
          <w:color w:val="000000" w:themeColor="text1"/>
        </w:rPr>
        <w:t xml:space="preserve">trated that for-hire operations </w:t>
      </w:r>
      <w:r w:rsidR="00D24EA5">
        <w:rPr>
          <w:color w:val="000000" w:themeColor="text1"/>
        </w:rPr>
        <w:t>outlook was highly correlated with the timing of their entry into the fishery (more r</w:t>
      </w:r>
      <w:r w:rsidR="009421BA">
        <w:rPr>
          <w:color w:val="000000" w:themeColor="text1"/>
        </w:rPr>
        <w:t xml:space="preserve">ecent entries able to adapt to fishery circumstances by purchasing </w:t>
      </w:r>
      <w:r w:rsidR="00D24EA5">
        <w:rPr>
          <w:color w:val="000000" w:themeColor="text1"/>
        </w:rPr>
        <w:t>smaller boats, which are proving more cost-effective than the larger boats used by the more veteran operations)</w:t>
      </w:r>
      <w:r w:rsidR="009421BA">
        <w:rPr>
          <w:color w:val="000000" w:themeColor="text1"/>
        </w:rPr>
        <w:t xml:space="preserve">.  </w:t>
      </w:r>
      <w:r w:rsidR="007547F5">
        <w:rPr>
          <w:color w:val="000000" w:themeColor="text1"/>
        </w:rPr>
        <w:t xml:space="preserve">In addition, both studies received high marks for outreach. </w:t>
      </w:r>
    </w:p>
    <w:p w:rsidR="009421BA" w:rsidRDefault="00804E24" w:rsidP="004A6668">
      <w:pPr>
        <w:autoSpaceDE w:val="0"/>
        <w:autoSpaceDN w:val="0"/>
        <w:adjustRightInd w:val="0"/>
        <w:spacing w:after="180"/>
        <w:rPr>
          <w:rFonts w:cs="Tahoma"/>
        </w:rPr>
      </w:pPr>
      <w:r>
        <w:rPr>
          <w:color w:val="000000" w:themeColor="text1"/>
        </w:rPr>
        <w:t>The Massac</w:t>
      </w:r>
      <w:r w:rsidR="0069268B">
        <w:rPr>
          <w:color w:val="000000" w:themeColor="text1"/>
        </w:rPr>
        <w:t>husetts angler valuation survey</w:t>
      </w:r>
      <w:r w:rsidR="0065298A">
        <w:rPr>
          <w:color w:val="000000" w:themeColor="text1"/>
        </w:rPr>
        <w:t xml:space="preserve"> </w:t>
      </w:r>
      <w:r>
        <w:rPr>
          <w:color w:val="000000" w:themeColor="text1"/>
        </w:rPr>
        <w:t xml:space="preserve">did </w:t>
      </w:r>
      <w:r w:rsidRPr="00980758">
        <w:rPr>
          <w:color w:val="000000" w:themeColor="text1"/>
        </w:rPr>
        <w:t>not</w:t>
      </w:r>
      <w:r>
        <w:rPr>
          <w:color w:val="000000" w:themeColor="text1"/>
        </w:rPr>
        <w:t xml:space="preserve"> receive high marks for outreach and there were also considerable concerns expressed about the timing </w:t>
      </w:r>
      <w:r w:rsidR="00A8635B">
        <w:rPr>
          <w:color w:val="000000" w:themeColor="text1"/>
        </w:rPr>
        <w:t xml:space="preserve">of the </w:t>
      </w:r>
      <w:r>
        <w:rPr>
          <w:color w:val="000000" w:themeColor="text1"/>
        </w:rPr>
        <w:t xml:space="preserve">survey. </w:t>
      </w:r>
      <w:r w:rsidRPr="00980758">
        <w:rPr>
          <w:color w:val="000000" w:themeColor="text1"/>
        </w:rPr>
        <w:t xml:space="preserve">That is, concerns were expressed that the study, which </w:t>
      </w:r>
      <w:r w:rsidRPr="00980758">
        <w:t xml:space="preserve">assessed the value anglers place on having access to fishing via the value they placed on </w:t>
      </w:r>
      <w:r w:rsidR="00A8635B">
        <w:t xml:space="preserve">possessing an </w:t>
      </w:r>
      <w:r w:rsidRPr="00980758">
        <w:t xml:space="preserve">annual fishing license, may have harmed angler compliance with the </w:t>
      </w:r>
      <w:r w:rsidR="00A8635B">
        <w:t>recent</w:t>
      </w:r>
      <w:r w:rsidRPr="00980758">
        <w:t>ly instituted saltwater fishing lic</w:t>
      </w:r>
      <w:r w:rsidR="00A8635B">
        <w:t>e</w:t>
      </w:r>
      <w:r w:rsidRPr="00980758">
        <w:t>nse. This said, the same Workshop participa</w:t>
      </w:r>
      <w:r w:rsidR="00980758">
        <w:t xml:space="preserve">nt that raised this issue also concluded that despite his concerns he was </w:t>
      </w:r>
      <w:r w:rsidR="00980758" w:rsidRPr="00980758">
        <w:rPr>
          <w:rFonts w:cs="Tahoma"/>
        </w:rPr>
        <w:t xml:space="preserve">glad NMFS </w:t>
      </w:r>
      <w:r w:rsidR="00980758">
        <w:rPr>
          <w:rFonts w:cs="Tahoma"/>
        </w:rPr>
        <w:t>conducted the survey because the Agency needs</w:t>
      </w:r>
      <w:r w:rsidR="00980758" w:rsidRPr="00980758">
        <w:rPr>
          <w:rFonts w:cs="Tahoma"/>
        </w:rPr>
        <w:t xml:space="preserve"> this type of information</w:t>
      </w:r>
      <w:r w:rsidR="00980758">
        <w:rPr>
          <w:rFonts w:cs="Tahoma"/>
        </w:rPr>
        <w:t>.</w:t>
      </w:r>
      <w:r w:rsidR="0065298A">
        <w:rPr>
          <w:rFonts w:cs="Tahoma"/>
        </w:rPr>
        <w:t xml:space="preserve"> In addition, he believes t</w:t>
      </w:r>
      <w:r w:rsidR="00426949">
        <w:rPr>
          <w:rFonts w:cs="Tahoma"/>
        </w:rPr>
        <w:t>hat survey results demonstrate that investment in recreational fishing infrastructure is a good investment and th</w:t>
      </w:r>
      <w:r w:rsidR="006637BC">
        <w:rPr>
          <w:rFonts w:cs="Tahoma"/>
        </w:rPr>
        <w:t xml:space="preserve">us can help guide state budget </w:t>
      </w:r>
      <w:r w:rsidR="00426949">
        <w:rPr>
          <w:rFonts w:cs="Tahoma"/>
        </w:rPr>
        <w:t xml:space="preserve">decisions. </w:t>
      </w:r>
    </w:p>
    <w:p w:rsidR="00426949" w:rsidRDefault="006E72DA" w:rsidP="00BD08A6">
      <w:pPr>
        <w:spacing w:afterLines="180" w:after="432"/>
        <w:rPr>
          <w:sz w:val="20"/>
          <w:szCs w:val="20"/>
        </w:rPr>
      </w:pPr>
      <w:r w:rsidRPr="009F0B50">
        <w:rPr>
          <w:rFonts w:cs="StoneSans"/>
          <w:noProof/>
        </w:rPr>
        <mc:AlternateContent>
          <mc:Choice Requires="wps">
            <w:drawing>
              <wp:anchor distT="0" distB="0" distL="114300" distR="114300" simplePos="0" relativeHeight="251671552" behindDoc="0" locked="0" layoutInCell="0" allowOverlap="1" wp14:anchorId="0C69E8C4" wp14:editId="56134CAB">
                <wp:simplePos x="0" y="0"/>
                <wp:positionH relativeFrom="page">
                  <wp:posOffset>4067175</wp:posOffset>
                </wp:positionH>
                <wp:positionV relativeFrom="page">
                  <wp:posOffset>7258050</wp:posOffset>
                </wp:positionV>
                <wp:extent cx="2886075" cy="781050"/>
                <wp:effectExtent l="0" t="0" r="28575" b="19050"/>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781050"/>
                        </a:xfrm>
                        <a:prstGeom prst="roundRect">
                          <a:avLst>
                            <a:gd name="adj" fmla="val 16079"/>
                          </a:avLst>
                        </a:prstGeom>
                        <a:solidFill>
                          <a:schemeClr val="bg1"/>
                        </a:solidFill>
                        <a:ln w="22225">
                          <a:solidFill>
                            <a:schemeClr val="accent1">
                              <a:lumMod val="100000"/>
                              <a:lumOff val="0"/>
                            </a:schemeClr>
                          </a:solidFill>
                          <a:round/>
                          <a:headEnd/>
                          <a:tailEnd/>
                        </a:ln>
                      </wps:spPr>
                      <wps:txbx>
                        <w:txbxContent>
                          <w:p w:rsidR="00426949" w:rsidRPr="00D56106" w:rsidRDefault="006637BC" w:rsidP="00426949">
                            <w:pPr>
                              <w:rPr>
                                <w:b/>
                                <w:i/>
                                <w:color w:val="92D050"/>
                              </w:rPr>
                            </w:pPr>
                            <w:r w:rsidRPr="006637BC">
                              <w:rPr>
                                <w:b/>
                                <w:color w:val="92D050"/>
                                <w:sz w:val="20"/>
                                <w:szCs w:val="20"/>
                              </w:rPr>
                              <w:t xml:space="preserve"> </w:t>
                            </w:r>
                            <w:r w:rsidRPr="00D56106">
                              <w:rPr>
                                <w:b/>
                                <w:i/>
                                <w:color w:val="92D050"/>
                                <w:sz w:val="20"/>
                                <w:szCs w:val="20"/>
                              </w:rPr>
                              <w:t>“</w:t>
                            </w:r>
                            <w:r w:rsidR="00AC6258" w:rsidRPr="00D56106">
                              <w:rPr>
                                <w:b/>
                                <w:i/>
                                <w:color w:val="92D050"/>
                                <w:sz w:val="20"/>
                                <w:szCs w:val="20"/>
                              </w:rPr>
                              <w:t xml:space="preserve">I </w:t>
                            </w:r>
                            <w:r w:rsidRPr="00D56106">
                              <w:rPr>
                                <w:b/>
                                <w:i/>
                                <w:color w:val="92D050"/>
                                <w:sz w:val="20"/>
                                <w:szCs w:val="20"/>
                              </w:rPr>
                              <w:t xml:space="preserve">hope </w:t>
                            </w:r>
                            <w:r w:rsidR="006E72DA">
                              <w:rPr>
                                <w:b/>
                                <w:i/>
                                <w:color w:val="92D050"/>
                                <w:sz w:val="20"/>
                                <w:szCs w:val="20"/>
                              </w:rPr>
                              <w:t xml:space="preserve">the </w:t>
                            </w:r>
                            <w:r w:rsidRPr="00D56106">
                              <w:rPr>
                                <w:b/>
                                <w:i/>
                                <w:color w:val="92D050"/>
                                <w:sz w:val="20"/>
                                <w:szCs w:val="20"/>
                              </w:rPr>
                              <w:t>[BLAST} model can be worked on to address shortcomings; it would be a step backward not to use this cutting edge tool</w:t>
                            </w:r>
                            <w:r w:rsidR="00426949" w:rsidRPr="00D56106">
                              <w:rPr>
                                <w:b/>
                                <w:i/>
                                <w:color w:val="92D050"/>
                              </w:rPr>
                              <w:t>.”</w:t>
                            </w:r>
                            <w:r w:rsidR="00D56106" w:rsidRPr="00D56106">
                              <w:rPr>
                                <w:b/>
                                <w:i/>
                                <w:color w:val="92D050"/>
                              </w:rPr>
                              <w:t xml:space="preserve"> </w:t>
                            </w:r>
                            <w:r w:rsidR="00D56106" w:rsidRPr="00D56106">
                              <w:rPr>
                                <w:b/>
                                <w:color w:val="92D050"/>
                              </w:rPr>
                              <w:t>C</w:t>
                            </w:r>
                            <w:r w:rsidR="00D56106" w:rsidRPr="00D56106">
                              <w:rPr>
                                <w:b/>
                                <w:color w:val="92D050"/>
                                <w:sz w:val="20"/>
                                <w:szCs w:val="20"/>
                              </w:rPr>
                              <w:t>aptain Patrick Paquette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9" style="position:absolute;margin-left:320.25pt;margin-top:571.5pt;width:227.25pt;height:6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" o:allowincell="f" fillcolor="white [3212]" strokecolor="#4f81bd [3204]" strokeweight="1.75pt">
                <v:textbox inset="0,0,0,0">
                  <w:txbxContent>
                    <w:p w:rsidR="00426949" w:rsidRPr="00D56106" w:rsidRDefault="006637BC" w:rsidP="00426949">
                      <w:pPr>
                        <w:rPr>
                          <w:b/>
                          <w:i/>
                          <w:color w:val="92D050"/>
                        </w:rPr>
                      </w:pPr>
                      <w:r w:rsidRPr="006637BC">
                        <w:rPr>
                          <w:b/>
                          <w:color w:val="92D050"/>
                          <w:sz w:val="20"/>
                          <w:szCs w:val="20"/>
                        </w:rPr>
                        <w:t xml:space="preserve"> </w:t>
                      </w:r>
                      <w:r w:rsidRPr="00D56106">
                        <w:rPr>
                          <w:b/>
                          <w:i/>
                          <w:color w:val="92D050"/>
                          <w:sz w:val="20"/>
                          <w:szCs w:val="20"/>
                        </w:rPr>
                        <w:t>“</w:t>
                      </w:r>
                      <w:r w:rsidR="00AC6258" w:rsidRPr="00D56106">
                        <w:rPr>
                          <w:b/>
                          <w:i/>
                          <w:color w:val="92D050"/>
                          <w:sz w:val="20"/>
                          <w:szCs w:val="20"/>
                        </w:rPr>
                        <w:t xml:space="preserve">I </w:t>
                      </w:r>
                      <w:r w:rsidRPr="00D56106">
                        <w:rPr>
                          <w:b/>
                          <w:i/>
                          <w:color w:val="92D050"/>
                          <w:sz w:val="20"/>
                          <w:szCs w:val="20"/>
                        </w:rPr>
                        <w:t xml:space="preserve">hope </w:t>
                      </w:r>
                      <w:r w:rsidR="006E72DA">
                        <w:rPr>
                          <w:b/>
                          <w:i/>
                          <w:color w:val="92D050"/>
                          <w:sz w:val="20"/>
                          <w:szCs w:val="20"/>
                        </w:rPr>
                        <w:t xml:space="preserve">the </w:t>
                      </w:r>
                      <w:r w:rsidRPr="00D56106">
                        <w:rPr>
                          <w:b/>
                          <w:i/>
                          <w:color w:val="92D050"/>
                          <w:sz w:val="20"/>
                          <w:szCs w:val="20"/>
                        </w:rPr>
                        <w:t>[BLAST} model can be worked on to address shortcomings; it would be a step backward not to use this cutting edge tool</w:t>
                      </w:r>
                      <w:r w:rsidR="00426949" w:rsidRPr="00D56106">
                        <w:rPr>
                          <w:b/>
                          <w:i/>
                          <w:color w:val="92D050"/>
                        </w:rPr>
                        <w:t>.”</w:t>
                      </w:r>
                      <w:r w:rsidR="00D56106" w:rsidRPr="00D56106">
                        <w:rPr>
                          <w:b/>
                          <w:i/>
                          <w:color w:val="92D050"/>
                        </w:rPr>
                        <w:t xml:space="preserve"> </w:t>
                      </w:r>
                      <w:r w:rsidR="00D56106" w:rsidRPr="00D56106">
                        <w:rPr>
                          <w:b/>
                          <w:color w:val="92D050"/>
                        </w:rPr>
                        <w:t>C</w:t>
                      </w:r>
                      <w:r w:rsidR="00D56106" w:rsidRPr="00D56106">
                        <w:rPr>
                          <w:b/>
                          <w:color w:val="92D050"/>
                          <w:sz w:val="20"/>
                          <w:szCs w:val="20"/>
                        </w:rPr>
                        <w:t>aptain Patrick Paquette</w:t>
                      </w:r>
                    </w:p>
                  </w:txbxContent>
                </v:textbox>
                <w10:wrap type="square" anchorx="page" anchory="page"/>
              </v:roundrect>
            </w:pict>
          </mc:Fallback>
        </mc:AlternateContent>
      </w:r>
      <w:r w:rsidRPr="009F0B50">
        <w:rPr>
          <w:rFonts w:cs="StoneSans"/>
          <w:noProof/>
        </w:rPr>
        <mc:AlternateContent>
          <mc:Choice Requires="wps">
            <w:drawing>
              <wp:anchor distT="0" distB="0" distL="114300" distR="114300" simplePos="0" relativeHeight="251677696" behindDoc="0" locked="0" layoutInCell="0" allowOverlap="1" wp14:anchorId="3D710F11" wp14:editId="355BDBF0">
                <wp:simplePos x="0" y="0"/>
                <wp:positionH relativeFrom="page">
                  <wp:posOffset>4067175</wp:posOffset>
                </wp:positionH>
                <wp:positionV relativeFrom="page">
                  <wp:posOffset>8241030</wp:posOffset>
                </wp:positionV>
                <wp:extent cx="2867025" cy="609600"/>
                <wp:effectExtent l="0" t="0" r="28575" b="19050"/>
                <wp:wrapSquare wrapText="bothSides"/>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609600"/>
                        </a:xfrm>
                        <a:prstGeom prst="roundRect">
                          <a:avLst>
                            <a:gd name="adj" fmla="val 16079"/>
                          </a:avLst>
                        </a:prstGeom>
                        <a:solidFill>
                          <a:schemeClr val="bg1"/>
                        </a:solidFill>
                        <a:ln w="22225">
                          <a:solidFill>
                            <a:schemeClr val="accent1">
                              <a:lumMod val="100000"/>
                              <a:lumOff val="0"/>
                            </a:schemeClr>
                          </a:solidFill>
                          <a:round/>
                          <a:headEnd/>
                          <a:tailEnd/>
                        </a:ln>
                      </wps:spPr>
                      <wps:txbx>
                        <w:txbxContent>
                          <w:p w:rsidR="005E1622" w:rsidRPr="001C06A4" w:rsidRDefault="005E1622" w:rsidP="005E1622">
                            <w:pPr>
                              <w:rPr>
                                <w:b/>
                                <w:i/>
                                <w:color w:val="92D050"/>
                                <w:sz w:val="20"/>
                                <w:szCs w:val="20"/>
                              </w:rPr>
                            </w:pPr>
                            <w:r w:rsidRPr="001C06A4">
                              <w:rPr>
                                <w:b/>
                                <w:i/>
                                <w:color w:val="92D050"/>
                                <w:sz w:val="20"/>
                                <w:szCs w:val="20"/>
                              </w:rPr>
                              <w:t xml:space="preserve">Thinking broadly about the portfolio of projects NMFS has presented, </w:t>
                            </w:r>
                            <w:r w:rsidRPr="001C06A4">
                              <w:rPr>
                                <w:b/>
                                <w:i/>
                                <w:color w:val="92D050"/>
                                <w:sz w:val="20"/>
                                <w:szCs w:val="20"/>
                                <w:u w:val="single"/>
                              </w:rPr>
                              <w:t>this</w:t>
                            </w:r>
                            <w:r w:rsidRPr="001C06A4">
                              <w:rPr>
                                <w:b/>
                                <w:i/>
                                <w:color w:val="92D050"/>
                                <w:sz w:val="20"/>
                                <w:szCs w:val="20"/>
                              </w:rPr>
                              <w:t xml:space="preserve"> (BLAST) is what the program must do</w:t>
                            </w:r>
                            <w:r w:rsidR="001C06A4" w:rsidRPr="001C06A4">
                              <w:rPr>
                                <w:b/>
                                <w:i/>
                                <w:color w:val="92D050"/>
                                <w:sz w:val="20"/>
                                <w:szCs w:val="20"/>
                              </w:rPr>
                              <w:t>.</w:t>
                            </w:r>
                            <w:r w:rsidRPr="001C06A4">
                              <w:rPr>
                                <w:b/>
                                <w:i/>
                                <w:color w:val="92D050"/>
                                <w:sz w:val="20"/>
                                <w:szCs w:val="20"/>
                              </w:rPr>
                              <w:t xml:space="preserve">” </w:t>
                            </w:r>
                            <w:r w:rsidR="001C06A4" w:rsidRPr="001C06A4">
                              <w:rPr>
                                <w:b/>
                                <w:color w:val="92D050"/>
                                <w:sz w:val="20"/>
                                <w:szCs w:val="20"/>
                              </w:rPr>
                              <w:t>Ted McConnell, University of 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0" style="position:absolute;margin-left:320.25pt;margin-top:648.9pt;width:225.75pt;height:48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" o:allowincell="f" fillcolor="white [3212]" strokecolor="#4f81bd [3204]" strokeweight="1.75pt">
                <v:textbox inset="0,0,0,0">
                  <w:txbxContent>
                    <w:p w:rsidR="005E1622" w:rsidRPr="001C06A4" w:rsidRDefault="005E1622" w:rsidP="005E1622">
                      <w:pPr>
                        <w:rPr>
                          <w:b/>
                          <w:i/>
                          <w:color w:val="92D050"/>
                          <w:sz w:val="20"/>
                          <w:szCs w:val="20"/>
                        </w:rPr>
                      </w:pPr>
                      <w:r w:rsidRPr="001C06A4">
                        <w:rPr>
                          <w:b/>
                          <w:i/>
                          <w:color w:val="92D050"/>
                          <w:sz w:val="20"/>
                          <w:szCs w:val="20"/>
                        </w:rPr>
                        <w:t xml:space="preserve">Thinking broadly about the portfolio of projects NMFS has presented, </w:t>
                      </w:r>
                      <w:r w:rsidRPr="001C06A4">
                        <w:rPr>
                          <w:b/>
                          <w:i/>
                          <w:color w:val="92D050"/>
                          <w:sz w:val="20"/>
                          <w:szCs w:val="20"/>
                          <w:u w:val="single"/>
                        </w:rPr>
                        <w:t>this</w:t>
                      </w:r>
                      <w:r w:rsidRPr="001C06A4">
                        <w:rPr>
                          <w:b/>
                          <w:i/>
                          <w:color w:val="92D050"/>
                          <w:sz w:val="20"/>
                          <w:szCs w:val="20"/>
                        </w:rPr>
                        <w:t xml:space="preserve"> (BLAST) is what the program must do</w:t>
                      </w:r>
                      <w:r w:rsidR="001C06A4" w:rsidRPr="001C06A4">
                        <w:rPr>
                          <w:b/>
                          <w:i/>
                          <w:color w:val="92D050"/>
                          <w:sz w:val="20"/>
                          <w:szCs w:val="20"/>
                        </w:rPr>
                        <w:t>.</w:t>
                      </w:r>
                      <w:r w:rsidRPr="001C06A4">
                        <w:rPr>
                          <w:b/>
                          <w:i/>
                          <w:color w:val="92D050"/>
                          <w:sz w:val="20"/>
                          <w:szCs w:val="20"/>
                        </w:rPr>
                        <w:t xml:space="preserve">” </w:t>
                      </w:r>
                      <w:r w:rsidR="001C06A4" w:rsidRPr="001C06A4">
                        <w:rPr>
                          <w:b/>
                          <w:color w:val="92D050"/>
                          <w:sz w:val="20"/>
                          <w:szCs w:val="20"/>
                        </w:rPr>
                        <w:t>Ted McConnell, University of MD</w:t>
                      </w:r>
                    </w:p>
                  </w:txbxContent>
                </v:textbox>
                <w10:wrap type="square" anchorx="page" anchory="page"/>
              </v:roundrect>
            </w:pict>
          </mc:Fallback>
        </mc:AlternateContent>
      </w:r>
      <w:r w:rsidRPr="009F0B50">
        <w:rPr>
          <w:rFonts w:cs="StoneSans"/>
          <w:noProof/>
        </w:rPr>
        <mc:AlternateContent>
          <mc:Choice Requires="wps">
            <w:drawing>
              <wp:anchor distT="0" distB="0" distL="114300" distR="114300" simplePos="0" relativeHeight="251673600" behindDoc="0" locked="0" layoutInCell="0" allowOverlap="1" wp14:anchorId="20115B15" wp14:editId="54E006C0">
                <wp:simplePos x="0" y="0"/>
                <wp:positionH relativeFrom="page">
                  <wp:posOffset>4067175</wp:posOffset>
                </wp:positionH>
                <wp:positionV relativeFrom="page">
                  <wp:posOffset>5659755</wp:posOffset>
                </wp:positionV>
                <wp:extent cx="2895600" cy="1381125"/>
                <wp:effectExtent l="0" t="0" r="19050" b="28575"/>
                <wp:wrapSquare wrapText="bothSides"/>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381125"/>
                        </a:xfrm>
                        <a:prstGeom prst="roundRect">
                          <a:avLst>
                            <a:gd name="adj" fmla="val 16079"/>
                          </a:avLst>
                        </a:prstGeom>
                        <a:solidFill>
                          <a:schemeClr val="bg1"/>
                        </a:solidFill>
                        <a:ln w="22225">
                          <a:solidFill>
                            <a:schemeClr val="accent1">
                              <a:lumMod val="100000"/>
                              <a:lumOff val="0"/>
                            </a:schemeClr>
                          </a:solidFill>
                          <a:round/>
                          <a:headEnd/>
                          <a:tailEnd/>
                        </a:ln>
                      </wps:spPr>
                      <wps:txbx>
                        <w:txbxContent>
                          <w:p w:rsidR="00AC6258" w:rsidRPr="00331028" w:rsidRDefault="00AC6258" w:rsidP="00AC6258">
                            <w:pPr>
                              <w:rPr>
                                <w:i/>
                                <w:color w:val="92D050"/>
                              </w:rPr>
                            </w:pPr>
                            <w:r w:rsidRPr="00331028">
                              <w:rPr>
                                <w:b/>
                                <w:i/>
                                <w:color w:val="92D050"/>
                                <w:sz w:val="20"/>
                                <w:szCs w:val="20"/>
                              </w:rPr>
                              <w:t>”</w:t>
                            </w:r>
                            <w:r w:rsidR="00331028" w:rsidRPr="00331028">
                              <w:rPr>
                                <w:b/>
                                <w:i/>
                                <w:color w:val="92D050"/>
                                <w:sz w:val="20"/>
                                <w:szCs w:val="20"/>
                              </w:rPr>
                              <w:t xml:space="preserve">The two major advances of BLAST are 1) it is embedded in </w:t>
                            </w:r>
                            <w:r w:rsidR="00331028">
                              <w:rPr>
                                <w:b/>
                                <w:i/>
                                <w:color w:val="92D050"/>
                                <w:sz w:val="20"/>
                                <w:szCs w:val="20"/>
                              </w:rPr>
                              <w:t xml:space="preserve">the </w:t>
                            </w:r>
                            <w:r w:rsidR="00331028" w:rsidRPr="00331028">
                              <w:rPr>
                                <w:b/>
                                <w:i/>
                                <w:color w:val="92D050"/>
                                <w:sz w:val="20"/>
                                <w:szCs w:val="20"/>
                              </w:rPr>
                              <w:t xml:space="preserve">fishery management process and doesn’t leave it up to the Council members to figure out how to use the economic information; 2) it uses a coupled biological–behavioral model </w:t>
                            </w:r>
                            <w:r w:rsidR="00331028">
                              <w:rPr>
                                <w:b/>
                                <w:i/>
                                <w:color w:val="92D050"/>
                                <w:sz w:val="20"/>
                                <w:szCs w:val="20"/>
                              </w:rPr>
                              <w:t>[</w:t>
                            </w:r>
                            <w:r w:rsidR="00331028" w:rsidRPr="00331028">
                              <w:rPr>
                                <w:b/>
                                <w:i/>
                                <w:color w:val="92D050"/>
                                <w:sz w:val="20"/>
                                <w:szCs w:val="20"/>
                              </w:rPr>
                              <w:t>ins</w:t>
                            </w:r>
                            <w:r w:rsidR="00331028">
                              <w:rPr>
                                <w:b/>
                                <w:i/>
                                <w:color w:val="92D050"/>
                                <w:sz w:val="20"/>
                                <w:szCs w:val="20"/>
                              </w:rPr>
                              <w:t xml:space="preserve">tead of </w:t>
                            </w:r>
                            <w:r w:rsidR="005E1622">
                              <w:rPr>
                                <w:b/>
                                <w:i/>
                                <w:color w:val="92D050"/>
                                <w:sz w:val="20"/>
                                <w:szCs w:val="20"/>
                              </w:rPr>
                              <w:t xml:space="preserve">an </w:t>
                            </w:r>
                            <w:r w:rsidR="00331028">
                              <w:rPr>
                                <w:b/>
                                <w:i/>
                                <w:color w:val="92D050"/>
                                <w:sz w:val="20"/>
                                <w:szCs w:val="20"/>
                              </w:rPr>
                              <w:t>isolated economic model]</w:t>
                            </w:r>
                            <w:r w:rsidR="00331028" w:rsidRPr="00331028">
                              <w:rPr>
                                <w:b/>
                                <w:i/>
                                <w:color w:val="92D050"/>
                                <w:sz w:val="20"/>
                                <w:szCs w:val="20"/>
                              </w:rPr>
                              <w:t>.”</w:t>
                            </w:r>
                            <w:r w:rsidR="00331028" w:rsidRPr="00331028">
                              <w:rPr>
                                <w:i/>
                                <w:color w:val="92D050"/>
                                <w:sz w:val="20"/>
                                <w:szCs w:val="20"/>
                              </w:rPr>
                              <w:t>.</w:t>
                            </w:r>
                            <w:r w:rsidR="00331028" w:rsidRPr="00D56106">
                              <w:rPr>
                                <w:color w:val="92D050"/>
                                <w:sz w:val="20"/>
                                <w:szCs w:val="20"/>
                              </w:rPr>
                              <w:t>Doug Lipton, NMFS Chief Economist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1" style="position:absolute;margin-left:320.25pt;margin-top:445.65pt;width:228pt;height:108.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" o:allowincell="f" fillcolor="white [3212]" strokecolor="#4f81bd [3204]" strokeweight="1.75pt">
                <v:textbox inset="0,0,0,0">
                  <w:txbxContent>
                    <w:p w:rsidR="00AC6258" w:rsidRPr="00331028" w:rsidRDefault="00AC6258" w:rsidP="00AC6258">
                      <w:pPr>
                        <w:rPr>
                          <w:i/>
                          <w:color w:val="92D050"/>
                        </w:rPr>
                      </w:pPr>
                      <w:r w:rsidRPr="00331028">
                        <w:rPr>
                          <w:b/>
                          <w:i/>
                          <w:color w:val="92D050"/>
                          <w:sz w:val="20"/>
                          <w:szCs w:val="20"/>
                        </w:rPr>
                        <w:t>”</w:t>
                      </w:r>
                      <w:r w:rsidR="00331028" w:rsidRPr="00331028">
                        <w:rPr>
                          <w:b/>
                          <w:i/>
                          <w:color w:val="92D050"/>
                          <w:sz w:val="20"/>
                          <w:szCs w:val="20"/>
                        </w:rPr>
                        <w:t xml:space="preserve">The two major advances of BLAST are 1) it is embedded in </w:t>
                      </w:r>
                      <w:r w:rsidR="00331028">
                        <w:rPr>
                          <w:b/>
                          <w:i/>
                          <w:color w:val="92D050"/>
                          <w:sz w:val="20"/>
                          <w:szCs w:val="20"/>
                        </w:rPr>
                        <w:t xml:space="preserve">the </w:t>
                      </w:r>
                      <w:r w:rsidR="00331028" w:rsidRPr="00331028">
                        <w:rPr>
                          <w:b/>
                          <w:i/>
                          <w:color w:val="92D050"/>
                          <w:sz w:val="20"/>
                          <w:szCs w:val="20"/>
                        </w:rPr>
                        <w:t xml:space="preserve">fishery management process and doesn’t leave it up to the Council members to figure out how to use the economic information; 2) it uses a coupled biological–behavioral model </w:t>
                      </w:r>
                      <w:r w:rsidR="00331028">
                        <w:rPr>
                          <w:b/>
                          <w:i/>
                          <w:color w:val="92D050"/>
                          <w:sz w:val="20"/>
                          <w:szCs w:val="20"/>
                        </w:rPr>
                        <w:t>[</w:t>
                      </w:r>
                      <w:r w:rsidR="00331028" w:rsidRPr="00331028">
                        <w:rPr>
                          <w:b/>
                          <w:i/>
                          <w:color w:val="92D050"/>
                          <w:sz w:val="20"/>
                          <w:szCs w:val="20"/>
                        </w:rPr>
                        <w:t>ins</w:t>
                      </w:r>
                      <w:r w:rsidR="00331028">
                        <w:rPr>
                          <w:b/>
                          <w:i/>
                          <w:color w:val="92D050"/>
                          <w:sz w:val="20"/>
                          <w:szCs w:val="20"/>
                        </w:rPr>
                        <w:t xml:space="preserve">tead of </w:t>
                      </w:r>
                      <w:r w:rsidR="005E1622">
                        <w:rPr>
                          <w:b/>
                          <w:i/>
                          <w:color w:val="92D050"/>
                          <w:sz w:val="20"/>
                          <w:szCs w:val="20"/>
                        </w:rPr>
                        <w:t xml:space="preserve">an </w:t>
                      </w:r>
                      <w:r w:rsidR="00331028">
                        <w:rPr>
                          <w:b/>
                          <w:i/>
                          <w:color w:val="92D050"/>
                          <w:sz w:val="20"/>
                          <w:szCs w:val="20"/>
                        </w:rPr>
                        <w:t>isolated economic model]</w:t>
                      </w:r>
                      <w:r w:rsidR="00331028" w:rsidRPr="00331028">
                        <w:rPr>
                          <w:b/>
                          <w:i/>
                          <w:color w:val="92D050"/>
                          <w:sz w:val="20"/>
                          <w:szCs w:val="20"/>
                        </w:rPr>
                        <w:t>.”</w:t>
                      </w:r>
                      <w:r w:rsidR="00331028" w:rsidRPr="00331028">
                        <w:rPr>
                          <w:i/>
                          <w:color w:val="92D050"/>
                          <w:sz w:val="20"/>
                          <w:szCs w:val="20"/>
                        </w:rPr>
                        <w:t>.</w:t>
                      </w:r>
                      <w:r w:rsidR="00331028" w:rsidRPr="00D56106">
                        <w:rPr>
                          <w:color w:val="92D050"/>
                          <w:sz w:val="20"/>
                          <w:szCs w:val="20"/>
                        </w:rPr>
                        <w:t>Doug Lipton, NMFS Chief Economist</w:t>
                      </w:r>
                    </w:p>
                  </w:txbxContent>
                </v:textbox>
                <w10:wrap type="square" anchorx="page" anchory="page"/>
              </v:roundrect>
            </w:pict>
          </mc:Fallback>
        </mc:AlternateContent>
      </w:r>
      <w:r w:rsidR="00AC6258">
        <w:rPr>
          <w:sz w:val="20"/>
          <w:szCs w:val="20"/>
        </w:rPr>
        <w:t xml:space="preserve">The presentation on the BLAST decision support tool generated considerable discussion. Workshop participants considered BLAST a game-changer in how economic information is used in the fishery management process. </w:t>
      </w:r>
    </w:p>
    <w:p w:rsidR="00BD08A6" w:rsidRDefault="00BD08A6" w:rsidP="00BD08A6">
      <w:pPr>
        <w:spacing w:afterLines="180" w:after="432"/>
        <w:rPr>
          <w:sz w:val="20"/>
          <w:szCs w:val="20"/>
        </w:rPr>
      </w:pPr>
    </w:p>
    <w:p w:rsidR="00BD08A6" w:rsidRPr="006E72DA" w:rsidRDefault="00BD08A6" w:rsidP="00BD08A6">
      <w:pPr>
        <w:rPr>
          <w:sz w:val="28"/>
          <w:szCs w:val="28"/>
        </w:rPr>
      </w:pPr>
      <w:r>
        <w:rPr>
          <w:sz w:val="28"/>
          <w:szCs w:val="28"/>
        </w:rPr>
        <w:t xml:space="preserve">BLAST </w:t>
      </w:r>
      <w:r w:rsidRPr="006E72DA">
        <w:rPr>
          <w:sz w:val="28"/>
          <w:szCs w:val="28"/>
        </w:rPr>
        <w:t>PLACEHOLDER</w:t>
      </w:r>
    </w:p>
    <w:p w:rsidR="00BD08A6" w:rsidRDefault="00BD08A6" w:rsidP="00BD08A6">
      <w:pPr>
        <w:rPr>
          <w:rFonts w:ascii="StoneSans-Semibold" w:hAnsi="StoneSans-Semibold" w:cs="StoneSans-Semibold"/>
          <w:color w:val="0048AC"/>
          <w:sz w:val="26"/>
          <w:szCs w:val="26"/>
        </w:rPr>
      </w:pPr>
      <w:r>
        <w:rPr>
          <w:rFonts w:ascii="StoneSans-Semibold" w:hAnsi="StoneSans-Semibold" w:cs="StoneSans-Semibold"/>
          <w:color w:val="0048AC"/>
          <w:sz w:val="26"/>
          <w:szCs w:val="26"/>
        </w:rPr>
        <w:t>RITA WILL EXPAND HERE</w:t>
      </w:r>
    </w:p>
    <w:p w:rsidR="00BD08A6" w:rsidRDefault="00BD08A6" w:rsidP="00BD08A6">
      <w:pPr>
        <w:spacing w:afterLines="180" w:after="432"/>
        <w:rPr>
          <w:b/>
          <w:sz w:val="20"/>
          <w:szCs w:val="20"/>
        </w:rPr>
      </w:pPr>
    </w:p>
    <w:p w:rsidR="00BD08A6" w:rsidRDefault="00BD08A6" w:rsidP="00BD08A6">
      <w:pPr>
        <w:spacing w:afterLines="180" w:after="432"/>
        <w:rPr>
          <w:b/>
          <w:sz w:val="20"/>
          <w:szCs w:val="20"/>
        </w:rPr>
      </w:pPr>
    </w:p>
    <w:p w:rsidR="00BD08A6" w:rsidRDefault="00BD08A6" w:rsidP="00BD08A6">
      <w:pPr>
        <w:spacing w:afterLines="180" w:after="432"/>
        <w:rPr>
          <w:b/>
          <w:sz w:val="20"/>
          <w:szCs w:val="20"/>
        </w:rPr>
      </w:pPr>
    </w:p>
    <w:p w:rsidR="00BD08A6" w:rsidRDefault="00BD08A6" w:rsidP="00BD08A6">
      <w:pPr>
        <w:spacing w:afterLines="180" w:after="432"/>
        <w:rPr>
          <w:b/>
          <w:sz w:val="20"/>
          <w:szCs w:val="20"/>
        </w:rPr>
      </w:pPr>
    </w:p>
    <w:p w:rsidR="00BD08A6" w:rsidRDefault="00BD08A6" w:rsidP="00BD08A6">
      <w:pPr>
        <w:spacing w:afterLines="180" w:after="432"/>
        <w:rPr>
          <w:b/>
          <w:sz w:val="20"/>
          <w:szCs w:val="20"/>
        </w:rPr>
      </w:pPr>
    </w:p>
    <w:p w:rsidR="00BD08A6" w:rsidRDefault="00BD08A6" w:rsidP="00BD08A6">
      <w:pPr>
        <w:spacing w:afterLines="180" w:after="432"/>
        <w:rPr>
          <w:b/>
          <w:sz w:val="20"/>
          <w:szCs w:val="20"/>
        </w:rPr>
      </w:pPr>
    </w:p>
    <w:p w:rsidR="00BD08A6" w:rsidRPr="006E72DA" w:rsidRDefault="00BD08A6" w:rsidP="00BD08A6">
      <w:pPr>
        <w:spacing w:afterLines="180" w:after="432"/>
        <w:rPr>
          <w:b/>
          <w:sz w:val="20"/>
          <w:szCs w:val="20"/>
        </w:rPr>
      </w:pPr>
    </w:p>
    <w:p w:rsidR="00BD08A6" w:rsidRPr="006E72DA" w:rsidRDefault="00BD08A6" w:rsidP="00BD08A6">
      <w:pPr>
        <w:rPr>
          <w:sz w:val="28"/>
          <w:szCs w:val="28"/>
        </w:rPr>
      </w:pPr>
      <w:r w:rsidRPr="006E72DA">
        <w:rPr>
          <w:sz w:val="28"/>
          <w:szCs w:val="28"/>
        </w:rPr>
        <w:t>SOCIAL INDICATORS PLACEHOLDER</w:t>
      </w:r>
    </w:p>
    <w:p w:rsidR="00BD08A6" w:rsidRDefault="00BD08A6" w:rsidP="00BD08A6">
      <w:pPr>
        <w:rPr>
          <w:rFonts w:ascii="StoneSans-Semibold" w:hAnsi="StoneSans-Semibold" w:cs="StoneSans-Semibold"/>
          <w:color w:val="0048AC"/>
          <w:sz w:val="26"/>
          <w:szCs w:val="26"/>
        </w:rPr>
      </w:pPr>
      <w:r>
        <w:rPr>
          <w:rFonts w:ascii="StoneSans-Semibold" w:hAnsi="StoneSans-Semibold" w:cs="StoneSans-Semibold"/>
          <w:color w:val="0048AC"/>
          <w:sz w:val="26"/>
          <w:szCs w:val="26"/>
        </w:rPr>
        <w:t>RITA WILL EXPAND HERE</w:t>
      </w:r>
    </w:p>
    <w:p w:rsidR="006E72DA" w:rsidRDefault="006E72DA" w:rsidP="0038255C">
      <w:pPr>
        <w:rPr>
          <w:rFonts w:ascii="StoneSans-Semibold" w:hAnsi="StoneSans-Semibold" w:cs="StoneSans-Semibold"/>
          <w:color w:val="0048AC"/>
          <w:sz w:val="26"/>
          <w:szCs w:val="26"/>
        </w:rPr>
      </w:pPr>
    </w:p>
    <w:p w:rsidR="006E72DA" w:rsidRDefault="006E72DA" w:rsidP="0038255C">
      <w:pPr>
        <w:rPr>
          <w:rFonts w:ascii="StoneSans-Semibold" w:hAnsi="StoneSans-Semibold" w:cs="StoneSans-Semibold"/>
          <w:color w:val="0048AC"/>
          <w:sz w:val="26"/>
          <w:szCs w:val="26"/>
        </w:rPr>
      </w:pPr>
    </w:p>
    <w:p w:rsidR="00E37053" w:rsidRDefault="00E37053" w:rsidP="00E37053">
      <w:pPr>
        <w:spacing w:after="60"/>
      </w:pPr>
    </w:p>
    <w:p w:rsidR="006E72DA" w:rsidRDefault="006E72DA" w:rsidP="0038255C">
      <w:pPr>
        <w:rPr>
          <w:rFonts w:ascii="StoneSans-Semibold" w:hAnsi="StoneSans-Semibold" w:cs="StoneSans-Semibold"/>
          <w:color w:val="0048AC"/>
          <w:sz w:val="26"/>
          <w:szCs w:val="26"/>
        </w:rPr>
      </w:pPr>
    </w:p>
    <w:p w:rsidR="0038255C" w:rsidRPr="0038255C" w:rsidRDefault="0038255C" w:rsidP="0038255C">
      <w:pPr>
        <w:rPr>
          <w:rFonts w:ascii="StoneSans-Semibold" w:hAnsi="StoneSans-Semibold" w:cs="StoneSans-Semibold"/>
          <w:color w:val="0048AC"/>
          <w:sz w:val="26"/>
          <w:szCs w:val="26"/>
        </w:rPr>
      </w:pPr>
      <w:r w:rsidRPr="0038255C">
        <w:rPr>
          <w:rFonts w:ascii="StoneSans-Semibold" w:hAnsi="StoneSans-Semibold" w:cs="StoneSans-Semibold"/>
          <w:color w:val="0048AC"/>
          <w:sz w:val="26"/>
          <w:szCs w:val="26"/>
        </w:rPr>
        <w:t xml:space="preserve">Key </w:t>
      </w:r>
      <w:r w:rsidR="002A6FC6">
        <w:rPr>
          <w:rFonts w:ascii="StoneSans-Semibold" w:hAnsi="StoneSans-Semibold" w:cs="StoneSans-Semibold"/>
          <w:color w:val="0048AC"/>
          <w:sz w:val="26"/>
          <w:szCs w:val="26"/>
        </w:rPr>
        <w:t>Takeaway Messages</w:t>
      </w:r>
    </w:p>
    <w:p w:rsidR="00F33FEB" w:rsidRDefault="008A7296" w:rsidP="001D49A8">
      <w:pPr>
        <w:autoSpaceDE w:val="0"/>
        <w:autoSpaceDN w:val="0"/>
        <w:adjustRightInd w:val="0"/>
        <w:spacing w:after="180"/>
        <w:rPr>
          <w:rFonts w:cs="Times New Roman"/>
        </w:rPr>
      </w:pPr>
      <w:r>
        <w:rPr>
          <w:rFonts w:cs="Times New Roman"/>
        </w:rPr>
        <w:t xml:space="preserve">While constituents commented on all aspects of the data collections, models, decision support tools as well </w:t>
      </w:r>
      <w:r w:rsidR="00B8428E">
        <w:rPr>
          <w:rFonts w:cs="Times New Roman"/>
        </w:rPr>
        <w:t>as the management process, four</w:t>
      </w:r>
      <w:r>
        <w:rPr>
          <w:rFonts w:cs="Times New Roman"/>
        </w:rPr>
        <w:t xml:space="preserve"> key </w:t>
      </w:r>
      <w:r w:rsidR="00F33FEB">
        <w:rPr>
          <w:rFonts w:cs="Times New Roman"/>
        </w:rPr>
        <w:t xml:space="preserve">themes </w:t>
      </w:r>
      <w:r>
        <w:rPr>
          <w:rFonts w:cs="Times New Roman"/>
        </w:rPr>
        <w:t xml:space="preserve">emerged repeatedly over the course of the Workshop. </w:t>
      </w:r>
      <w:r w:rsidR="00F33FEB">
        <w:rPr>
          <w:rFonts w:cs="Times New Roman"/>
        </w:rPr>
        <w:t xml:space="preserve">These themes call for: </w:t>
      </w:r>
    </w:p>
    <w:p w:rsidR="00F33FEB" w:rsidRDefault="00E37053" w:rsidP="001D49A8">
      <w:pPr>
        <w:autoSpaceDE w:val="0"/>
        <w:autoSpaceDN w:val="0"/>
        <w:adjustRightInd w:val="0"/>
        <w:spacing w:after="180"/>
        <w:rPr>
          <w:rFonts w:ascii="Calibri" w:hAnsi="Calibri" w:cs="Arial"/>
        </w:rPr>
      </w:pPr>
      <w:r w:rsidRPr="009F0B50">
        <w:rPr>
          <w:rFonts w:cs="StoneSans"/>
          <w:noProof/>
        </w:rPr>
        <mc:AlternateContent>
          <mc:Choice Requires="wps">
            <w:drawing>
              <wp:anchor distT="0" distB="0" distL="114300" distR="114300" simplePos="0" relativeHeight="251679744" behindDoc="0" locked="0" layoutInCell="0" allowOverlap="1" wp14:anchorId="316FD096" wp14:editId="29A1E65B">
                <wp:simplePos x="0" y="0"/>
                <wp:positionH relativeFrom="page">
                  <wp:posOffset>4419600</wp:posOffset>
                </wp:positionH>
                <wp:positionV relativeFrom="page">
                  <wp:posOffset>6696075</wp:posOffset>
                </wp:positionV>
                <wp:extent cx="2390775" cy="1381125"/>
                <wp:effectExtent l="0" t="0" r="28575" b="28575"/>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381125"/>
                        </a:xfrm>
                        <a:prstGeom prst="roundRect">
                          <a:avLst>
                            <a:gd name="adj" fmla="val 16079"/>
                          </a:avLst>
                        </a:prstGeom>
                        <a:solidFill>
                          <a:schemeClr val="bg1"/>
                        </a:solidFill>
                        <a:ln w="22225">
                          <a:solidFill>
                            <a:schemeClr val="accent1">
                              <a:lumMod val="100000"/>
                              <a:lumOff val="0"/>
                            </a:schemeClr>
                          </a:solidFill>
                          <a:round/>
                          <a:headEnd/>
                          <a:tailEnd/>
                        </a:ln>
                      </wps:spPr>
                      <wps:txbx>
                        <w:txbxContent>
                          <w:p w:rsidR="00E37053" w:rsidRPr="00E37053" w:rsidRDefault="00E37053" w:rsidP="00E37053">
                            <w:pPr>
                              <w:rPr>
                                <w:b/>
                                <w:i/>
                                <w:color w:val="92D050"/>
                              </w:rPr>
                            </w:pPr>
                            <w:r w:rsidRPr="00E37053">
                              <w:rPr>
                                <w:b/>
                                <w:i/>
                                <w:color w:val="92D050"/>
                              </w:rPr>
                              <w:t xml:space="preserve">From outside in, </w:t>
                            </w:r>
                            <w:r w:rsidR="00AC5A30">
                              <w:rPr>
                                <w:b/>
                                <w:i/>
                                <w:color w:val="92D050"/>
                              </w:rPr>
                              <w:t xml:space="preserve">it </w:t>
                            </w:r>
                            <w:r w:rsidRPr="00E37053">
                              <w:rPr>
                                <w:b/>
                                <w:i/>
                                <w:color w:val="92D050"/>
                              </w:rPr>
                              <w:t xml:space="preserve">still strikes me as a piecemeal approach; we need to see the roadmap. And then we need to see how this </w:t>
                            </w:r>
                            <w:r>
                              <w:rPr>
                                <w:b/>
                                <w:i/>
                                <w:color w:val="92D050"/>
                              </w:rPr>
                              <w:t>i</w:t>
                            </w:r>
                            <w:r w:rsidRPr="00E37053">
                              <w:rPr>
                                <w:b/>
                                <w:i/>
                                <w:color w:val="92D050"/>
                              </w:rPr>
                              <w:t xml:space="preserve">nformation is fed into the management process.  </w:t>
                            </w:r>
                            <w:r w:rsidRPr="00E37053">
                              <w:rPr>
                                <w:b/>
                                <w:color w:val="92D050"/>
                              </w:rPr>
                              <w:t>Mike Leonard, Am</w:t>
                            </w:r>
                            <w:r>
                              <w:rPr>
                                <w:b/>
                                <w:color w:val="92D050"/>
                              </w:rPr>
                              <w:t xml:space="preserve">erican </w:t>
                            </w:r>
                            <w:proofErr w:type="spellStart"/>
                            <w:r>
                              <w:rPr>
                                <w:b/>
                                <w:color w:val="92D050"/>
                              </w:rPr>
                              <w:t>Sportfishing</w:t>
                            </w:r>
                            <w:proofErr w:type="spellEnd"/>
                            <w:r>
                              <w:rPr>
                                <w:b/>
                                <w:color w:val="92D050"/>
                              </w:rPr>
                              <w:t xml:space="preserve"> Assn.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2" style="position:absolute;margin-left:348pt;margin-top:527.25pt;width:188.25pt;height:108.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" o:allowincell="f" fillcolor="white [3212]" strokecolor="#4f81bd [3204]" strokeweight="1.75pt">
                <v:textbox inset="0,0,0,0">
                  <w:txbxContent>
                    <w:p w:rsidR="00E37053" w:rsidRPr="00E37053" w:rsidRDefault="00E37053" w:rsidP="00E37053">
                      <w:pPr>
                        <w:rPr>
                          <w:b/>
                          <w:i/>
                          <w:color w:val="92D050"/>
                        </w:rPr>
                      </w:pPr>
                      <w:r w:rsidRPr="00E37053">
                        <w:rPr>
                          <w:b/>
                          <w:i/>
                          <w:color w:val="92D050"/>
                        </w:rPr>
                        <w:t xml:space="preserve">From outside in, </w:t>
                      </w:r>
                      <w:r w:rsidR="00AC5A30">
                        <w:rPr>
                          <w:b/>
                          <w:i/>
                          <w:color w:val="92D050"/>
                        </w:rPr>
                        <w:t xml:space="preserve">it </w:t>
                      </w:r>
                      <w:r w:rsidRPr="00E37053">
                        <w:rPr>
                          <w:b/>
                          <w:i/>
                          <w:color w:val="92D050"/>
                        </w:rPr>
                        <w:t xml:space="preserve">still strikes me as a piecemeal approach; we need to see the roadmap. And then we need to see how this </w:t>
                      </w:r>
                      <w:r>
                        <w:rPr>
                          <w:b/>
                          <w:i/>
                          <w:color w:val="92D050"/>
                        </w:rPr>
                        <w:t>i</w:t>
                      </w:r>
                      <w:r w:rsidRPr="00E37053">
                        <w:rPr>
                          <w:b/>
                          <w:i/>
                          <w:color w:val="92D050"/>
                        </w:rPr>
                        <w:t xml:space="preserve">nformation is fed into the management process.  </w:t>
                      </w:r>
                      <w:r w:rsidRPr="00E37053">
                        <w:rPr>
                          <w:b/>
                          <w:color w:val="92D050"/>
                        </w:rPr>
                        <w:t>Mike Leonard, Am</w:t>
                      </w:r>
                      <w:r>
                        <w:rPr>
                          <w:b/>
                          <w:color w:val="92D050"/>
                        </w:rPr>
                        <w:t xml:space="preserve">erican </w:t>
                      </w:r>
                      <w:proofErr w:type="spellStart"/>
                      <w:r>
                        <w:rPr>
                          <w:b/>
                          <w:color w:val="92D050"/>
                        </w:rPr>
                        <w:t>Sportfishing</w:t>
                      </w:r>
                      <w:proofErr w:type="spellEnd"/>
                      <w:r>
                        <w:rPr>
                          <w:b/>
                          <w:color w:val="92D050"/>
                        </w:rPr>
                        <w:t xml:space="preserve"> Assn.</w:t>
                      </w:r>
                    </w:p>
                  </w:txbxContent>
                </v:textbox>
                <w10:wrap type="square" anchorx="page" anchory="page"/>
              </v:roundrect>
            </w:pict>
          </mc:Fallback>
        </mc:AlternateContent>
      </w:r>
      <w:proofErr w:type="gramStart"/>
      <w:r w:rsidR="006E72DA">
        <w:rPr>
          <w:rFonts w:cs="Times New Roman"/>
          <w:b/>
        </w:rPr>
        <w:t>#1.</w:t>
      </w:r>
      <w:proofErr w:type="gramEnd"/>
      <w:r w:rsidR="006E72DA">
        <w:rPr>
          <w:rFonts w:cs="Times New Roman"/>
          <w:b/>
        </w:rPr>
        <w:t xml:space="preserve"> </w:t>
      </w:r>
      <w:proofErr w:type="gramStart"/>
      <w:r w:rsidR="002A6FC6">
        <w:rPr>
          <w:rFonts w:cs="Times New Roman"/>
          <w:b/>
        </w:rPr>
        <w:t xml:space="preserve">Increased communication of </w:t>
      </w:r>
      <w:r w:rsidR="00F33FEB" w:rsidRPr="00E713E9">
        <w:rPr>
          <w:rFonts w:cs="Times New Roman"/>
          <w:b/>
        </w:rPr>
        <w:t>research goals and priorities for NMFS’ recreational fishing economics program</w:t>
      </w:r>
      <w:r w:rsidR="00F33FEB" w:rsidRPr="0053304E">
        <w:rPr>
          <w:rFonts w:cs="Times New Roman"/>
          <w:b/>
        </w:rPr>
        <w:t>.</w:t>
      </w:r>
      <w:proofErr w:type="gramEnd"/>
      <w:r w:rsidR="00F33FEB" w:rsidRPr="0053304E">
        <w:rPr>
          <w:rFonts w:cs="Times New Roman"/>
          <w:b/>
        </w:rPr>
        <w:t xml:space="preserve"> </w:t>
      </w:r>
      <w:r w:rsidR="00A34FE7" w:rsidRPr="0053304E">
        <w:rPr>
          <w:rFonts w:cs="Times New Roman"/>
        </w:rPr>
        <w:t xml:space="preserve"> </w:t>
      </w:r>
      <w:r w:rsidR="0053304E" w:rsidRPr="0053304E">
        <w:rPr>
          <w:rFonts w:cs="Times New Roman"/>
        </w:rPr>
        <w:t xml:space="preserve"> </w:t>
      </w:r>
      <w:r w:rsidR="0053304E">
        <w:t xml:space="preserve">Constituents </w:t>
      </w:r>
      <w:r w:rsidR="00243723">
        <w:t xml:space="preserve">repeatedly </w:t>
      </w:r>
      <w:r w:rsidR="0053304E">
        <w:t xml:space="preserve">expressed their desire for a </w:t>
      </w:r>
      <w:r w:rsidR="00243723">
        <w:t xml:space="preserve">well-articulated statement of socioeconomic research priorities that can serve as a roadmap for future research activities.  </w:t>
      </w:r>
      <w:r w:rsidR="00E713E9">
        <w:rPr>
          <w:rFonts w:ascii="Calibri" w:hAnsi="Calibri" w:cs="Arial"/>
        </w:rPr>
        <w:t xml:space="preserve">Constituents </w:t>
      </w:r>
      <w:r w:rsidR="00243723">
        <w:rPr>
          <w:rFonts w:ascii="Calibri" w:hAnsi="Calibri" w:cs="Arial"/>
        </w:rPr>
        <w:t xml:space="preserve">expressed </w:t>
      </w:r>
      <w:r w:rsidR="00916DB0">
        <w:rPr>
          <w:rFonts w:ascii="Calibri" w:hAnsi="Calibri" w:cs="Arial"/>
        </w:rPr>
        <w:t>their</w:t>
      </w:r>
      <w:r w:rsidR="00243723">
        <w:rPr>
          <w:rFonts w:ascii="Calibri" w:hAnsi="Calibri" w:cs="Arial"/>
        </w:rPr>
        <w:t xml:space="preserve"> interest in helping to develop this plan which </w:t>
      </w:r>
      <w:r w:rsidR="009E6B2C">
        <w:rPr>
          <w:rFonts w:ascii="Calibri" w:hAnsi="Calibri" w:cs="Arial"/>
        </w:rPr>
        <w:t xml:space="preserve">be </w:t>
      </w:r>
      <w:r w:rsidR="009E6B2C" w:rsidRPr="00E713E9">
        <w:rPr>
          <w:rFonts w:ascii="Calibri" w:hAnsi="Calibri" w:cs="Arial"/>
        </w:rPr>
        <w:t>based on man</w:t>
      </w:r>
      <w:r w:rsidR="00243723">
        <w:rPr>
          <w:rFonts w:ascii="Calibri" w:hAnsi="Calibri" w:cs="Arial"/>
        </w:rPr>
        <w:t>agement needs and would include a list of both national and regional priorities.</w:t>
      </w:r>
    </w:p>
    <w:p w:rsidR="006E72DA" w:rsidRDefault="006E72DA" w:rsidP="001D49A8">
      <w:pPr>
        <w:autoSpaceDE w:val="0"/>
        <w:autoSpaceDN w:val="0"/>
        <w:adjustRightInd w:val="0"/>
        <w:spacing w:after="180"/>
        <w:rPr>
          <w:b/>
        </w:rPr>
      </w:pPr>
    </w:p>
    <w:p w:rsidR="006E72DA" w:rsidRDefault="006E72DA" w:rsidP="001D49A8">
      <w:pPr>
        <w:autoSpaceDE w:val="0"/>
        <w:autoSpaceDN w:val="0"/>
        <w:adjustRightInd w:val="0"/>
        <w:spacing w:after="180"/>
        <w:rPr>
          <w:b/>
        </w:rPr>
      </w:pPr>
    </w:p>
    <w:p w:rsidR="006E72DA" w:rsidRDefault="006E72DA" w:rsidP="001D49A8">
      <w:pPr>
        <w:autoSpaceDE w:val="0"/>
        <w:autoSpaceDN w:val="0"/>
        <w:adjustRightInd w:val="0"/>
        <w:spacing w:after="180"/>
        <w:rPr>
          <w:b/>
        </w:rPr>
      </w:pPr>
    </w:p>
    <w:p w:rsidR="006E72DA" w:rsidRDefault="006E72DA" w:rsidP="001D49A8">
      <w:pPr>
        <w:autoSpaceDE w:val="0"/>
        <w:autoSpaceDN w:val="0"/>
        <w:adjustRightInd w:val="0"/>
        <w:spacing w:after="180"/>
        <w:rPr>
          <w:b/>
        </w:rPr>
      </w:pPr>
    </w:p>
    <w:p w:rsidR="006E72DA" w:rsidRDefault="00AC5A30" w:rsidP="001D49A8">
      <w:pPr>
        <w:autoSpaceDE w:val="0"/>
        <w:autoSpaceDN w:val="0"/>
        <w:adjustRightInd w:val="0"/>
        <w:spacing w:after="180"/>
        <w:rPr>
          <w:b/>
        </w:rPr>
      </w:pPr>
      <w:r w:rsidRPr="00BD40B7">
        <w:rPr>
          <w:rFonts w:cs="StoneSans"/>
          <w:noProof/>
          <w:sz w:val="28"/>
          <w:szCs w:val="28"/>
        </w:rPr>
        <mc:AlternateContent>
          <mc:Choice Requires="wps">
            <w:drawing>
              <wp:anchor distT="0" distB="0" distL="114300" distR="114300" simplePos="0" relativeHeight="251667456" behindDoc="0" locked="0" layoutInCell="0" allowOverlap="1" wp14:anchorId="430EFF0F" wp14:editId="315BBFA9">
                <wp:simplePos x="0" y="0"/>
                <wp:positionH relativeFrom="page">
                  <wp:posOffset>3781425</wp:posOffset>
                </wp:positionH>
                <wp:positionV relativeFrom="page">
                  <wp:posOffset>1228725</wp:posOffset>
                </wp:positionV>
                <wp:extent cx="2943225" cy="3114675"/>
                <wp:effectExtent l="19050" t="19050" r="28575" b="28575"/>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114675"/>
                        </a:xfrm>
                        <a:prstGeom prst="roundRect">
                          <a:avLst>
                            <a:gd name="adj" fmla="val 16079"/>
                          </a:avLst>
                        </a:prstGeom>
                        <a:solidFill>
                          <a:schemeClr val="accent1"/>
                        </a:solidFill>
                        <a:ln w="38100">
                          <a:solidFill>
                            <a:schemeClr val="accent1">
                              <a:lumMod val="100000"/>
                              <a:lumOff val="0"/>
                            </a:schemeClr>
                          </a:solidFill>
                          <a:round/>
                          <a:headEnd/>
                          <a:tailEnd/>
                        </a:ln>
                      </wps:spPr>
                      <wps:txbx>
                        <w:txbxContent>
                          <w:p w:rsidR="00A8635B" w:rsidRPr="00FD52C1" w:rsidRDefault="007344DC" w:rsidP="00A8635B">
                            <w:pPr>
                              <w:jc w:val="center"/>
                              <w:rPr>
                                <w:b/>
                                <w:i/>
                                <w:color w:val="FFFFFF" w:themeColor="background1"/>
                              </w:rPr>
                            </w:pPr>
                            <w:r>
                              <w:rPr>
                                <w:b/>
                                <w:i/>
                                <w:color w:val="FFFFFF" w:themeColor="background1"/>
                              </w:rPr>
                              <w:t>What We Heard</w:t>
                            </w:r>
                          </w:p>
                          <w:p w:rsidR="00A8635B" w:rsidRDefault="007344DC" w:rsidP="00A8635B">
                            <w:pPr>
                              <w:spacing w:after="240" w:line="240" w:lineRule="auto"/>
                              <w:rPr>
                                <w:b/>
                                <w:color w:val="FFFFFF" w:themeColor="background1"/>
                              </w:rPr>
                            </w:pPr>
                            <w:r>
                              <w:rPr>
                                <w:b/>
                                <w:color w:val="FFFFFF" w:themeColor="background1"/>
                              </w:rPr>
                              <w:t xml:space="preserve">Our </w:t>
                            </w:r>
                            <w:r w:rsidR="007B11ED">
                              <w:rPr>
                                <w:b/>
                                <w:color w:val="FFFFFF" w:themeColor="background1"/>
                              </w:rPr>
                              <w:t xml:space="preserve">socioeconomic </w:t>
                            </w:r>
                            <w:r>
                              <w:rPr>
                                <w:b/>
                                <w:color w:val="FFFFFF" w:themeColor="background1"/>
                              </w:rPr>
                              <w:t xml:space="preserve">research priorities and goals are not well understood.  Constituents would like to be involved in setting this research agenda. </w:t>
                            </w:r>
                            <w:r w:rsidR="00A8635B" w:rsidRPr="00FD52C1">
                              <w:rPr>
                                <w:b/>
                                <w:color w:val="FFFFFF" w:themeColor="background1"/>
                              </w:rPr>
                              <w:t xml:space="preserve"> </w:t>
                            </w:r>
                          </w:p>
                          <w:p w:rsidR="00AC5A30" w:rsidRPr="00FD52C1" w:rsidRDefault="00AC5A30" w:rsidP="00A8635B">
                            <w:pPr>
                              <w:spacing w:after="240" w:line="240" w:lineRule="auto"/>
                              <w:rPr>
                                <w:b/>
                                <w:color w:val="FFFFFF" w:themeColor="background1"/>
                              </w:rPr>
                            </w:pPr>
                            <w:r>
                              <w:rPr>
                                <w:b/>
                                <w:color w:val="FFFFFF" w:themeColor="background1"/>
                              </w:rPr>
                              <w:t xml:space="preserve">Socioeconomic information needs to be </w:t>
                            </w:r>
                          </w:p>
                          <w:p w:rsidR="00A8635B" w:rsidRPr="00FD52C1" w:rsidRDefault="007B11ED" w:rsidP="00A8635B">
                            <w:pPr>
                              <w:spacing w:after="240" w:line="240" w:lineRule="auto"/>
                              <w:rPr>
                                <w:b/>
                                <w:color w:val="FFFFFF" w:themeColor="background1"/>
                              </w:rPr>
                            </w:pPr>
                            <w:r>
                              <w:rPr>
                                <w:b/>
                                <w:color w:val="FFFFFF" w:themeColor="background1"/>
                              </w:rPr>
                              <w:t>Socioeconomic information c</w:t>
                            </w:r>
                            <w:r w:rsidR="007344DC">
                              <w:rPr>
                                <w:b/>
                                <w:color w:val="FFFFFF" w:themeColor="background1"/>
                              </w:rPr>
                              <w:t>ou</w:t>
                            </w:r>
                            <w:r>
                              <w:rPr>
                                <w:b/>
                                <w:color w:val="FFFFFF" w:themeColor="background1"/>
                              </w:rPr>
                              <w:t xml:space="preserve">ld be </w:t>
                            </w:r>
                            <w:r w:rsidR="007344DC">
                              <w:rPr>
                                <w:b/>
                                <w:color w:val="FFFFFF" w:themeColor="background1"/>
                              </w:rPr>
                              <w:t>better utilized in fishery management decisions.</w:t>
                            </w:r>
                          </w:p>
                          <w:p w:rsidR="00A8635B" w:rsidRPr="00FD52C1" w:rsidRDefault="007344DC" w:rsidP="00A8635B">
                            <w:pPr>
                              <w:spacing w:after="160" w:line="240" w:lineRule="auto"/>
                              <w:rPr>
                                <w:b/>
                                <w:color w:val="FFFFFF" w:themeColor="background1"/>
                              </w:rPr>
                            </w:pPr>
                            <w:r>
                              <w:rPr>
                                <w:b/>
                                <w:color w:val="FFFFFF" w:themeColor="background1"/>
                              </w:rPr>
                              <w:t xml:space="preserve">Constituents want to be more </w:t>
                            </w:r>
                            <w:r w:rsidR="007B11ED">
                              <w:rPr>
                                <w:b/>
                                <w:color w:val="FFFFFF" w:themeColor="background1"/>
                              </w:rPr>
                              <w:t xml:space="preserve">informed and </w:t>
                            </w:r>
                            <w:r>
                              <w:rPr>
                                <w:b/>
                                <w:color w:val="FFFFFF" w:themeColor="background1"/>
                              </w:rPr>
                              <w:t>engaged in our socioeconomic work</w:t>
                            </w:r>
                            <w:r w:rsidR="007B11ED">
                              <w:rPr>
                                <w:b/>
                                <w:color w:val="FFFFFF" w:themeColor="background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3" style="position:absolute;margin-left:297.75pt;margin-top:96.75pt;width:231.75pt;height:245.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" o:allowincell="f" fillcolor="#4f81bd [3204]" strokecolor="#4f81bd [3204]" strokeweight="3pt">
                <v:textbox inset="0,0,0,0">
                  <w:txbxContent>
                    <w:p w:rsidR="00A8635B" w:rsidRPr="00FD52C1" w:rsidRDefault="007344DC" w:rsidP="00A8635B">
                      <w:pPr>
                        <w:jc w:val="center"/>
                        <w:rPr>
                          <w:b/>
                          <w:i/>
                          <w:color w:val="FFFFFF" w:themeColor="background1"/>
                        </w:rPr>
                      </w:pPr>
                      <w:r>
                        <w:rPr>
                          <w:b/>
                          <w:i/>
                          <w:color w:val="FFFFFF" w:themeColor="background1"/>
                        </w:rPr>
                        <w:t>What We Heard</w:t>
                      </w:r>
                    </w:p>
                    <w:p w:rsidR="00A8635B" w:rsidRDefault="007344DC" w:rsidP="00A8635B">
                      <w:pPr>
                        <w:spacing w:after="240" w:line="240" w:lineRule="auto"/>
                        <w:rPr>
                          <w:b/>
                          <w:color w:val="FFFFFF" w:themeColor="background1"/>
                        </w:rPr>
                      </w:pPr>
                      <w:r>
                        <w:rPr>
                          <w:b/>
                          <w:color w:val="FFFFFF" w:themeColor="background1"/>
                        </w:rPr>
                        <w:t xml:space="preserve">Our </w:t>
                      </w:r>
                      <w:r w:rsidR="007B11ED">
                        <w:rPr>
                          <w:b/>
                          <w:color w:val="FFFFFF" w:themeColor="background1"/>
                        </w:rPr>
                        <w:t xml:space="preserve">socioeconomic </w:t>
                      </w:r>
                      <w:r>
                        <w:rPr>
                          <w:b/>
                          <w:color w:val="FFFFFF" w:themeColor="background1"/>
                        </w:rPr>
                        <w:t xml:space="preserve">research priorities and goals are not well understood.  Constituents would like to be involved in setting this research agenda. </w:t>
                      </w:r>
                      <w:r w:rsidR="00A8635B" w:rsidRPr="00FD52C1">
                        <w:rPr>
                          <w:b/>
                          <w:color w:val="FFFFFF" w:themeColor="background1"/>
                        </w:rPr>
                        <w:t xml:space="preserve"> </w:t>
                      </w:r>
                    </w:p>
                    <w:p w:rsidR="00AC5A30" w:rsidRPr="00FD52C1" w:rsidRDefault="00AC5A30" w:rsidP="00A8635B">
                      <w:pPr>
                        <w:spacing w:after="240" w:line="240" w:lineRule="auto"/>
                        <w:rPr>
                          <w:b/>
                          <w:color w:val="FFFFFF" w:themeColor="background1"/>
                        </w:rPr>
                      </w:pPr>
                      <w:r>
                        <w:rPr>
                          <w:b/>
                          <w:color w:val="FFFFFF" w:themeColor="background1"/>
                        </w:rPr>
                        <w:t xml:space="preserve">Socioeconomic information needs to be </w:t>
                      </w:r>
                    </w:p>
                    <w:p w:rsidR="00A8635B" w:rsidRPr="00FD52C1" w:rsidRDefault="007B11ED" w:rsidP="00A8635B">
                      <w:pPr>
                        <w:spacing w:after="240" w:line="240" w:lineRule="auto"/>
                        <w:rPr>
                          <w:b/>
                          <w:color w:val="FFFFFF" w:themeColor="background1"/>
                        </w:rPr>
                      </w:pPr>
                      <w:r>
                        <w:rPr>
                          <w:b/>
                          <w:color w:val="FFFFFF" w:themeColor="background1"/>
                        </w:rPr>
                        <w:t>Socioeconomic information c</w:t>
                      </w:r>
                      <w:r w:rsidR="007344DC">
                        <w:rPr>
                          <w:b/>
                          <w:color w:val="FFFFFF" w:themeColor="background1"/>
                        </w:rPr>
                        <w:t>ou</w:t>
                      </w:r>
                      <w:r>
                        <w:rPr>
                          <w:b/>
                          <w:color w:val="FFFFFF" w:themeColor="background1"/>
                        </w:rPr>
                        <w:t xml:space="preserve">ld be </w:t>
                      </w:r>
                      <w:r w:rsidR="007344DC">
                        <w:rPr>
                          <w:b/>
                          <w:color w:val="FFFFFF" w:themeColor="background1"/>
                        </w:rPr>
                        <w:t>better utilized in fishery management decisions.</w:t>
                      </w:r>
                    </w:p>
                    <w:p w:rsidR="00A8635B" w:rsidRPr="00FD52C1" w:rsidRDefault="007344DC" w:rsidP="00A8635B">
                      <w:pPr>
                        <w:spacing w:after="160" w:line="240" w:lineRule="auto"/>
                        <w:rPr>
                          <w:b/>
                          <w:color w:val="FFFFFF" w:themeColor="background1"/>
                        </w:rPr>
                      </w:pPr>
                      <w:r>
                        <w:rPr>
                          <w:b/>
                          <w:color w:val="FFFFFF" w:themeColor="background1"/>
                        </w:rPr>
                        <w:t xml:space="preserve">Constituents want to be more </w:t>
                      </w:r>
                      <w:r w:rsidR="007B11ED">
                        <w:rPr>
                          <w:b/>
                          <w:color w:val="FFFFFF" w:themeColor="background1"/>
                        </w:rPr>
                        <w:t xml:space="preserve">informed and </w:t>
                      </w:r>
                      <w:r>
                        <w:rPr>
                          <w:b/>
                          <w:color w:val="FFFFFF" w:themeColor="background1"/>
                        </w:rPr>
                        <w:t>engaged in our socioeconomic work</w:t>
                      </w:r>
                      <w:r w:rsidR="007B11ED">
                        <w:rPr>
                          <w:b/>
                          <w:color w:val="FFFFFF" w:themeColor="background1"/>
                        </w:rPr>
                        <w:t>.</w:t>
                      </w:r>
                    </w:p>
                  </w:txbxContent>
                </v:textbox>
                <w10:wrap type="square" anchorx="page" anchory="page"/>
              </v:roundrect>
            </w:pict>
          </mc:Fallback>
        </mc:AlternateContent>
      </w:r>
      <w:proofErr w:type="gramStart"/>
      <w:r w:rsidR="006E72DA">
        <w:rPr>
          <w:b/>
        </w:rPr>
        <w:t>#2.</w:t>
      </w:r>
      <w:proofErr w:type="gramEnd"/>
      <w:r w:rsidR="006E72DA">
        <w:rPr>
          <w:b/>
        </w:rPr>
        <w:t xml:space="preserve"> </w:t>
      </w:r>
      <w:proofErr w:type="gramStart"/>
      <w:r w:rsidR="006E72DA">
        <w:rPr>
          <w:b/>
        </w:rPr>
        <w:t>Improved socioeconomic information.</w:t>
      </w:r>
      <w:proofErr w:type="gramEnd"/>
    </w:p>
    <w:p w:rsidR="006E72DA" w:rsidRDefault="006E72DA" w:rsidP="001D49A8">
      <w:pPr>
        <w:autoSpaceDE w:val="0"/>
        <w:autoSpaceDN w:val="0"/>
        <w:adjustRightInd w:val="0"/>
        <w:spacing w:after="180"/>
        <w:rPr>
          <w:b/>
        </w:rPr>
      </w:pPr>
      <w:r>
        <w:rPr>
          <w:b/>
        </w:rPr>
        <w:t>RITA WILL EXPAND HERE.</w:t>
      </w:r>
    </w:p>
    <w:p w:rsidR="006E72DA" w:rsidRDefault="006E72DA" w:rsidP="001D49A8">
      <w:pPr>
        <w:autoSpaceDE w:val="0"/>
        <w:autoSpaceDN w:val="0"/>
        <w:adjustRightInd w:val="0"/>
        <w:spacing w:after="180"/>
        <w:rPr>
          <w:b/>
        </w:rPr>
      </w:pPr>
    </w:p>
    <w:p w:rsidR="006E72DA" w:rsidRDefault="006E72DA" w:rsidP="001D49A8">
      <w:pPr>
        <w:autoSpaceDE w:val="0"/>
        <w:autoSpaceDN w:val="0"/>
        <w:adjustRightInd w:val="0"/>
        <w:spacing w:after="180"/>
        <w:rPr>
          <w:b/>
        </w:rPr>
      </w:pPr>
    </w:p>
    <w:p w:rsidR="006E72DA" w:rsidRDefault="006E72DA" w:rsidP="001D49A8">
      <w:pPr>
        <w:autoSpaceDE w:val="0"/>
        <w:autoSpaceDN w:val="0"/>
        <w:adjustRightInd w:val="0"/>
        <w:spacing w:after="180"/>
        <w:rPr>
          <w:b/>
        </w:rPr>
      </w:pPr>
    </w:p>
    <w:p w:rsidR="006E72DA" w:rsidRDefault="006E72DA" w:rsidP="001D49A8">
      <w:pPr>
        <w:autoSpaceDE w:val="0"/>
        <w:autoSpaceDN w:val="0"/>
        <w:adjustRightInd w:val="0"/>
        <w:spacing w:after="180"/>
        <w:rPr>
          <w:b/>
        </w:rPr>
      </w:pPr>
    </w:p>
    <w:p w:rsidR="006E72DA" w:rsidRDefault="006E72DA" w:rsidP="001D49A8">
      <w:pPr>
        <w:autoSpaceDE w:val="0"/>
        <w:autoSpaceDN w:val="0"/>
        <w:adjustRightInd w:val="0"/>
        <w:spacing w:after="180"/>
        <w:rPr>
          <w:b/>
        </w:rPr>
      </w:pPr>
    </w:p>
    <w:p w:rsidR="00551914" w:rsidRDefault="00551914" w:rsidP="001D49A8">
      <w:pPr>
        <w:autoSpaceDE w:val="0"/>
        <w:autoSpaceDN w:val="0"/>
        <w:adjustRightInd w:val="0"/>
        <w:spacing w:after="180"/>
        <w:rPr>
          <w:b/>
        </w:rPr>
      </w:pPr>
    </w:p>
    <w:p w:rsidR="00916DB0" w:rsidRDefault="00916DB0" w:rsidP="001D49A8">
      <w:pPr>
        <w:autoSpaceDE w:val="0"/>
        <w:autoSpaceDN w:val="0"/>
        <w:adjustRightInd w:val="0"/>
        <w:spacing w:after="180"/>
        <w:rPr>
          <w:b/>
        </w:rPr>
      </w:pPr>
    </w:p>
    <w:p w:rsidR="006C3B2F" w:rsidRDefault="006E72DA" w:rsidP="001D49A8">
      <w:pPr>
        <w:autoSpaceDE w:val="0"/>
        <w:autoSpaceDN w:val="0"/>
        <w:adjustRightInd w:val="0"/>
        <w:spacing w:after="180"/>
        <w:rPr>
          <w:rFonts w:cs="Times New Roman"/>
        </w:rPr>
      </w:pPr>
      <w:r w:rsidRPr="009F0B50">
        <w:rPr>
          <w:rFonts w:cs="StoneSans"/>
          <w:noProof/>
        </w:rPr>
        <mc:AlternateContent>
          <mc:Choice Requires="wps">
            <w:drawing>
              <wp:anchor distT="0" distB="0" distL="114300" distR="114300" simplePos="0" relativeHeight="251675648" behindDoc="0" locked="0" layoutInCell="0" allowOverlap="1" wp14:anchorId="27D48EBD" wp14:editId="2074A20F">
                <wp:simplePos x="0" y="0"/>
                <wp:positionH relativeFrom="page">
                  <wp:posOffset>904875</wp:posOffset>
                </wp:positionH>
                <wp:positionV relativeFrom="page">
                  <wp:posOffset>4629150</wp:posOffset>
                </wp:positionV>
                <wp:extent cx="1638300" cy="1323975"/>
                <wp:effectExtent l="0" t="0" r="19050" b="28575"/>
                <wp:wrapSquare wrapText="bothSides"/>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323975"/>
                        </a:xfrm>
                        <a:prstGeom prst="roundRect">
                          <a:avLst>
                            <a:gd name="adj" fmla="val 16079"/>
                          </a:avLst>
                        </a:prstGeom>
                        <a:solidFill>
                          <a:schemeClr val="bg1"/>
                        </a:solidFill>
                        <a:ln w="22225">
                          <a:solidFill>
                            <a:schemeClr val="accent1">
                              <a:lumMod val="100000"/>
                              <a:lumOff val="0"/>
                            </a:schemeClr>
                          </a:solidFill>
                          <a:round/>
                          <a:headEnd/>
                          <a:tailEnd/>
                        </a:ln>
                      </wps:spPr>
                      <wps:txbx>
                        <w:txbxContent>
                          <w:p w:rsidR="00382620" w:rsidRPr="00382620" w:rsidRDefault="00382620" w:rsidP="00382620">
                            <w:pPr>
                              <w:rPr>
                                <w:b/>
                                <w:i/>
                                <w:color w:val="92D050"/>
                                <w:sz w:val="21"/>
                                <w:szCs w:val="21"/>
                              </w:rPr>
                            </w:pPr>
                            <w:r w:rsidRPr="00772108">
                              <w:rPr>
                                <w:b/>
                                <w:i/>
                                <w:color w:val="92D050"/>
                                <w:sz w:val="21"/>
                                <w:szCs w:val="21"/>
                              </w:rPr>
                              <w:t xml:space="preserve">“Socioeconomics is rarely discussed at Council meetings. It is always off on the side; how do we bring this more center?” </w:t>
                            </w:r>
                            <w:r w:rsidRPr="00382620">
                              <w:rPr>
                                <w:b/>
                                <w:color w:val="92D050"/>
                                <w:sz w:val="21"/>
                                <w:szCs w:val="21"/>
                              </w:rPr>
                              <w:t>Ken Haddad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4" style="position:absolute;margin-left:71.25pt;margin-top:364.5pt;width:129pt;height:104.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" o:allowincell="f" fillcolor="white [3212]" strokecolor="#4f81bd [3204]" strokeweight="1.75pt">
                <v:textbox inset="0,0,0,0">
                  <w:txbxContent>
                    <w:p w:rsidR="00382620" w:rsidRPr="00382620" w:rsidRDefault="00382620" w:rsidP="00382620">
                      <w:pPr>
                        <w:rPr>
                          <w:b/>
                          <w:i/>
                          <w:color w:val="92D050"/>
                          <w:sz w:val="21"/>
                          <w:szCs w:val="21"/>
                        </w:rPr>
                      </w:pPr>
                      <w:r w:rsidRPr="00772108">
                        <w:rPr>
                          <w:b/>
                          <w:i/>
                          <w:color w:val="92D050"/>
                          <w:sz w:val="21"/>
                          <w:szCs w:val="21"/>
                        </w:rPr>
                        <w:t xml:space="preserve">“Socioeconomics is rarely discussed at Council meetings. It is always off on the side; how do we bring this more center?” </w:t>
                      </w:r>
                      <w:r w:rsidRPr="00382620">
                        <w:rPr>
                          <w:b/>
                          <w:color w:val="92D050"/>
                          <w:sz w:val="21"/>
                          <w:szCs w:val="21"/>
                        </w:rPr>
                        <w:t>Ken Haddad</w:t>
                      </w:r>
                    </w:p>
                  </w:txbxContent>
                </v:textbox>
                <w10:wrap type="square" anchorx="page" anchory="page"/>
              </v:roundrect>
            </w:pict>
          </mc:Fallback>
        </mc:AlternateContent>
      </w:r>
      <w:proofErr w:type="gramStart"/>
      <w:r>
        <w:rPr>
          <w:b/>
        </w:rPr>
        <w:t>#3.</w:t>
      </w:r>
      <w:proofErr w:type="gramEnd"/>
      <w:r>
        <w:rPr>
          <w:b/>
        </w:rPr>
        <w:t xml:space="preserve"> </w:t>
      </w:r>
      <w:r w:rsidR="00764256">
        <w:rPr>
          <w:b/>
        </w:rPr>
        <w:t xml:space="preserve">Improve incorporation of socioeconomic information into </w:t>
      </w:r>
      <w:r w:rsidR="006C3B2F">
        <w:rPr>
          <w:b/>
        </w:rPr>
        <w:t xml:space="preserve">the </w:t>
      </w:r>
      <w:r w:rsidR="00764256">
        <w:rPr>
          <w:b/>
        </w:rPr>
        <w:t xml:space="preserve">fishery management </w:t>
      </w:r>
      <w:r w:rsidR="009E6B2C">
        <w:rPr>
          <w:b/>
        </w:rPr>
        <w:t xml:space="preserve">process. </w:t>
      </w:r>
      <w:r w:rsidR="009E6B2C">
        <w:rPr>
          <w:rFonts w:cs="Times New Roman"/>
        </w:rPr>
        <w:t xml:space="preserve">While NMFS </w:t>
      </w:r>
      <w:r w:rsidR="009E6B2C" w:rsidRPr="008A7296">
        <w:rPr>
          <w:rFonts w:cs="Times New Roman"/>
        </w:rPr>
        <w:t xml:space="preserve">staff cited </w:t>
      </w:r>
      <w:r w:rsidR="009E6B2C">
        <w:rPr>
          <w:rFonts w:cs="Times New Roman"/>
        </w:rPr>
        <w:t xml:space="preserve">the </w:t>
      </w:r>
      <w:r w:rsidR="009E6B2C" w:rsidRPr="008A7296">
        <w:rPr>
          <w:rFonts w:cs="Times New Roman"/>
        </w:rPr>
        <w:t>increase</w:t>
      </w:r>
      <w:r w:rsidR="009E6B2C">
        <w:rPr>
          <w:rFonts w:cs="Times New Roman"/>
        </w:rPr>
        <w:t>d</w:t>
      </w:r>
      <w:r w:rsidR="009E6B2C" w:rsidRPr="008A7296">
        <w:rPr>
          <w:rFonts w:cs="Times New Roman"/>
        </w:rPr>
        <w:t xml:space="preserve"> availability of socioeconomic information in the Council process</w:t>
      </w:r>
      <w:r w:rsidR="009E6B2C">
        <w:rPr>
          <w:rFonts w:cs="Times New Roman"/>
        </w:rPr>
        <w:t>, the constitue</w:t>
      </w:r>
      <w:r w:rsidR="001D5EFA">
        <w:rPr>
          <w:rFonts w:cs="Times New Roman"/>
        </w:rPr>
        <w:t xml:space="preserve">nts, in contrast, </w:t>
      </w:r>
      <w:r w:rsidR="006C3B2F">
        <w:rPr>
          <w:rFonts w:cs="Times New Roman"/>
        </w:rPr>
        <w:t>expressed concerns that the use of such information in shaping fisheries management decisions is still</w:t>
      </w:r>
      <w:r w:rsidR="00243723">
        <w:rPr>
          <w:rFonts w:cs="Times New Roman"/>
        </w:rPr>
        <w:t xml:space="preserve"> limited</w:t>
      </w:r>
      <w:r w:rsidR="006C3B2F">
        <w:rPr>
          <w:rFonts w:cs="Times New Roman"/>
        </w:rPr>
        <w:t>.</w:t>
      </w:r>
      <w:r w:rsidR="001D5EFA">
        <w:rPr>
          <w:rFonts w:cs="Times New Roman"/>
        </w:rPr>
        <w:t xml:space="preserve"> </w:t>
      </w:r>
      <w:r w:rsidR="006C3B2F">
        <w:rPr>
          <w:rFonts w:cs="Times New Roman"/>
        </w:rPr>
        <w:t xml:space="preserve"> Reasons for this may include a lack of understanding of socioeconomic information and its appropriate use, lack of timely data, and the sheer volume of both biological and other data presented to the Councils.  </w:t>
      </w:r>
    </w:p>
    <w:p w:rsidR="00916DB0" w:rsidRDefault="00916DB0" w:rsidP="001D49A8">
      <w:pPr>
        <w:autoSpaceDE w:val="0"/>
        <w:autoSpaceDN w:val="0"/>
        <w:adjustRightInd w:val="0"/>
        <w:spacing w:after="180"/>
        <w:rPr>
          <w:rFonts w:cs="Times New Roman"/>
        </w:rPr>
      </w:pPr>
    </w:p>
    <w:p w:rsidR="00F33FEB" w:rsidRDefault="006E72DA" w:rsidP="001D49A8">
      <w:pPr>
        <w:autoSpaceDE w:val="0"/>
        <w:autoSpaceDN w:val="0"/>
        <w:adjustRightInd w:val="0"/>
        <w:spacing w:after="180"/>
        <w:rPr>
          <w:rFonts w:cs="Times New Roman"/>
        </w:rPr>
      </w:pPr>
      <w:proofErr w:type="gramStart"/>
      <w:r>
        <w:rPr>
          <w:rFonts w:cs="Times New Roman"/>
          <w:b/>
        </w:rPr>
        <w:t>#4.</w:t>
      </w:r>
      <w:proofErr w:type="gramEnd"/>
      <w:r>
        <w:rPr>
          <w:rFonts w:cs="Times New Roman"/>
          <w:b/>
        </w:rPr>
        <w:t xml:space="preserve"> </w:t>
      </w:r>
      <w:proofErr w:type="gramStart"/>
      <w:r w:rsidR="001D5EFA">
        <w:rPr>
          <w:rFonts w:cs="Times New Roman"/>
          <w:b/>
        </w:rPr>
        <w:t>Improved communication</w:t>
      </w:r>
      <w:r w:rsidR="002E594C">
        <w:rPr>
          <w:rFonts w:cs="Times New Roman"/>
          <w:b/>
        </w:rPr>
        <w:t>, cooperation</w:t>
      </w:r>
      <w:r w:rsidR="001D5EFA">
        <w:rPr>
          <w:rFonts w:cs="Times New Roman"/>
          <w:b/>
        </w:rPr>
        <w:t xml:space="preserve"> </w:t>
      </w:r>
      <w:r w:rsidR="002E594C">
        <w:rPr>
          <w:rFonts w:cs="Times New Roman"/>
          <w:b/>
        </w:rPr>
        <w:t>and collaboration.</w:t>
      </w:r>
      <w:proofErr w:type="gramEnd"/>
      <w:r w:rsidR="002E594C">
        <w:rPr>
          <w:rFonts w:cs="Times New Roman"/>
          <w:b/>
        </w:rPr>
        <w:t xml:space="preserve"> </w:t>
      </w:r>
      <w:r w:rsidR="002E594C">
        <w:rPr>
          <w:rFonts w:cs="Times New Roman"/>
        </w:rPr>
        <w:t xml:space="preserve">This recurring theme, prominently mentioned at the 2010 Summit, remains an ongoing </w:t>
      </w:r>
      <w:r w:rsidR="00877C70">
        <w:rPr>
          <w:rFonts w:cs="Times New Roman"/>
        </w:rPr>
        <w:t xml:space="preserve">concern of </w:t>
      </w:r>
      <w:r w:rsidR="002E594C">
        <w:rPr>
          <w:rFonts w:cs="Times New Roman"/>
        </w:rPr>
        <w:t>the marine rec</w:t>
      </w:r>
      <w:r w:rsidR="00DD0092">
        <w:rPr>
          <w:rFonts w:cs="Times New Roman"/>
        </w:rPr>
        <w:t xml:space="preserve">reational fishing constituents. Constituents remain deeply vested in improving the communication among anglers, the recreational and commercial industry, </w:t>
      </w:r>
      <w:r w:rsidR="00764256">
        <w:rPr>
          <w:rFonts w:cs="Times New Roman"/>
        </w:rPr>
        <w:t xml:space="preserve">fishery </w:t>
      </w:r>
      <w:r w:rsidR="00DD0092">
        <w:rPr>
          <w:rFonts w:cs="Times New Roman"/>
        </w:rPr>
        <w:t xml:space="preserve">managers, and scientists. </w:t>
      </w:r>
      <w:r w:rsidR="00764256" w:rsidRPr="00764256">
        <w:rPr>
          <w:rFonts w:cs="Times New Roman"/>
        </w:rPr>
        <w:t xml:space="preserve">Constituents expressed an interest in working more closely with NOAA Fisheries on all </w:t>
      </w:r>
      <w:r w:rsidR="00764256">
        <w:rPr>
          <w:rFonts w:cs="Times New Roman"/>
        </w:rPr>
        <w:t>stages</w:t>
      </w:r>
      <w:r w:rsidR="00764256" w:rsidRPr="00764256">
        <w:rPr>
          <w:rFonts w:cs="Times New Roman"/>
        </w:rPr>
        <w:t xml:space="preserve"> of socioeconomic work </w:t>
      </w:r>
      <w:r w:rsidR="00764256">
        <w:rPr>
          <w:rFonts w:cs="Times New Roman"/>
        </w:rPr>
        <w:t>including</w:t>
      </w:r>
      <w:r w:rsidR="00764256" w:rsidRPr="00764256">
        <w:rPr>
          <w:rFonts w:cs="Times New Roman"/>
        </w:rPr>
        <w:t xml:space="preserve"> priority setting</w:t>
      </w:r>
      <w:r w:rsidR="00764256">
        <w:rPr>
          <w:rFonts w:cs="Times New Roman"/>
        </w:rPr>
        <w:t xml:space="preserve">, </w:t>
      </w:r>
      <w:r w:rsidR="00764256" w:rsidRPr="00764256">
        <w:rPr>
          <w:rFonts w:cs="Times New Roman"/>
        </w:rPr>
        <w:t>survey design</w:t>
      </w:r>
      <w:r w:rsidR="00764256">
        <w:rPr>
          <w:rFonts w:cs="Times New Roman"/>
        </w:rPr>
        <w:t xml:space="preserve">, survey </w:t>
      </w:r>
      <w:r w:rsidR="00764256" w:rsidRPr="00764256">
        <w:rPr>
          <w:rFonts w:cs="Times New Roman"/>
        </w:rPr>
        <w:t>implementation</w:t>
      </w:r>
      <w:r w:rsidR="00764256">
        <w:rPr>
          <w:rFonts w:cs="Times New Roman"/>
        </w:rPr>
        <w:t xml:space="preserve">, and </w:t>
      </w:r>
      <w:r w:rsidR="00764256" w:rsidRPr="00764256">
        <w:rPr>
          <w:rFonts w:cs="Times New Roman"/>
        </w:rPr>
        <w:t xml:space="preserve">understanding and sharing results. </w:t>
      </w:r>
      <w:r w:rsidR="00B914D4">
        <w:rPr>
          <w:rFonts w:cs="Times New Roman"/>
        </w:rPr>
        <w:t xml:space="preserve">They also recommended that NMFS staff be given increased opportunities to share their </w:t>
      </w:r>
      <w:r w:rsidR="00BD40B7">
        <w:rPr>
          <w:rFonts w:cs="Times New Roman"/>
        </w:rPr>
        <w:t xml:space="preserve">research at regular (annual or bi-annual) meetings. </w:t>
      </w:r>
    </w:p>
    <w:p w:rsidR="006E72DA" w:rsidRDefault="006E72DA" w:rsidP="001D49A8">
      <w:pPr>
        <w:autoSpaceDE w:val="0"/>
        <w:autoSpaceDN w:val="0"/>
        <w:adjustRightInd w:val="0"/>
        <w:spacing w:after="180"/>
        <w:rPr>
          <w:rFonts w:ascii="StoneSans-Semibold" w:hAnsi="StoneSans-Semibold" w:cs="StoneSans-Semibold"/>
          <w:color w:val="0048AC"/>
          <w:sz w:val="26"/>
          <w:szCs w:val="26"/>
        </w:rPr>
      </w:pPr>
    </w:p>
    <w:p w:rsidR="00AC5A30" w:rsidRDefault="00AC5A30">
      <w:pPr>
        <w:rPr>
          <w:rFonts w:ascii="StoneSans-Semibold" w:hAnsi="StoneSans-Semibold" w:cs="StoneSans-Semibold"/>
          <w:color w:val="0048AC"/>
          <w:sz w:val="26"/>
          <w:szCs w:val="26"/>
        </w:rPr>
      </w:pPr>
      <w:r>
        <w:rPr>
          <w:rFonts w:ascii="StoneSans-Semibold" w:hAnsi="StoneSans-Semibold" w:cs="StoneSans-Semibold"/>
          <w:color w:val="0048AC"/>
          <w:sz w:val="26"/>
          <w:szCs w:val="26"/>
        </w:rPr>
        <w:br w:type="page"/>
      </w:r>
    </w:p>
    <w:p w:rsidR="0038255C" w:rsidRPr="0038255C" w:rsidRDefault="0038255C" w:rsidP="00E37053">
      <w:pPr>
        <w:rPr>
          <w:rFonts w:ascii="StoneSans-Semibold" w:hAnsi="StoneSans-Semibold" w:cs="StoneSans-Semibold"/>
          <w:color w:val="0048AC"/>
          <w:sz w:val="26"/>
          <w:szCs w:val="26"/>
        </w:rPr>
      </w:pPr>
      <w:r w:rsidRPr="0038255C">
        <w:rPr>
          <w:rFonts w:ascii="StoneSans-Semibold" w:hAnsi="StoneSans-Semibold" w:cs="StoneSans-Semibold"/>
          <w:color w:val="0048AC"/>
          <w:sz w:val="26"/>
          <w:szCs w:val="26"/>
        </w:rPr>
        <w:t xml:space="preserve">Next Steps </w:t>
      </w:r>
    </w:p>
    <w:p w:rsidR="00B0518C" w:rsidRDefault="003E1A59" w:rsidP="001D49A8">
      <w:pPr>
        <w:autoSpaceDE w:val="0"/>
        <w:autoSpaceDN w:val="0"/>
        <w:adjustRightInd w:val="0"/>
        <w:spacing w:after="180"/>
        <w:rPr>
          <w:rFonts w:cs="AGaramondPro-Regular"/>
          <w:color w:val="000000"/>
        </w:rPr>
      </w:pPr>
      <w:r w:rsidRPr="002B62C8">
        <w:rPr>
          <w:rFonts w:cs="AGaramondPro-Regular"/>
          <w:color w:val="000000"/>
        </w:rPr>
        <w:t xml:space="preserve">The </w:t>
      </w:r>
      <w:r w:rsidR="004C619A">
        <w:rPr>
          <w:rFonts w:cs="AGaramondPro-Regular"/>
          <w:color w:val="000000"/>
        </w:rPr>
        <w:t>four</w:t>
      </w:r>
      <w:r w:rsidRPr="002B62C8">
        <w:rPr>
          <w:rFonts w:cs="AGaramondPro-Regular"/>
          <w:color w:val="000000"/>
        </w:rPr>
        <w:t xml:space="preserve"> key </w:t>
      </w:r>
      <w:r w:rsidR="002B62C8" w:rsidRPr="002B62C8">
        <w:rPr>
          <w:rFonts w:cs="AGaramondPro-Regular"/>
          <w:color w:val="000000"/>
        </w:rPr>
        <w:t xml:space="preserve">areas identified </w:t>
      </w:r>
      <w:r w:rsidRPr="002B62C8">
        <w:rPr>
          <w:rFonts w:cs="AGaramondPro-Regular"/>
          <w:color w:val="000000"/>
        </w:rPr>
        <w:t xml:space="preserve">by Workshop participants as issues that need to be addressed </w:t>
      </w:r>
      <w:r w:rsidR="000B49E9">
        <w:rPr>
          <w:rFonts w:cs="AGaramondPro-Regular"/>
          <w:color w:val="000000"/>
        </w:rPr>
        <w:t xml:space="preserve">within the NMFS recreational fisheries economics program </w:t>
      </w:r>
      <w:r w:rsidR="002B62C8" w:rsidRPr="002B62C8">
        <w:rPr>
          <w:rFonts w:cs="AGaramondPro-Regular"/>
          <w:color w:val="000000"/>
        </w:rPr>
        <w:t xml:space="preserve">are inherently different and, as such, </w:t>
      </w:r>
      <w:r w:rsidR="000B49E9">
        <w:rPr>
          <w:rFonts w:cs="AGaramondPro-Regular"/>
          <w:color w:val="000000"/>
        </w:rPr>
        <w:t xml:space="preserve">resolution to </w:t>
      </w:r>
      <w:r w:rsidR="002B62C8" w:rsidRPr="002B62C8">
        <w:rPr>
          <w:rFonts w:cs="AGaramondPro-Regular"/>
          <w:color w:val="000000"/>
        </w:rPr>
        <w:t xml:space="preserve">these issues will also vary. </w:t>
      </w:r>
    </w:p>
    <w:p w:rsidR="002F0D70" w:rsidRDefault="00B0518C" w:rsidP="001D49A8">
      <w:pPr>
        <w:autoSpaceDE w:val="0"/>
        <w:autoSpaceDN w:val="0"/>
        <w:adjustRightInd w:val="0"/>
        <w:spacing w:after="180"/>
        <w:rPr>
          <w:rFonts w:cs="AGaramondPro-Regular"/>
          <w:color w:val="000000"/>
        </w:rPr>
      </w:pPr>
      <w:r w:rsidRPr="00B0518C">
        <w:rPr>
          <w:rFonts w:cs="AGaramondPro-Regular"/>
          <w:b/>
          <w:color w:val="000000"/>
        </w:rPr>
        <w:t>1. Develop a clearly articulated plan to i</w:t>
      </w:r>
      <w:r w:rsidRPr="00B0518C">
        <w:rPr>
          <w:b/>
        </w:rPr>
        <w:t>mprove understanding of NOAA Fisheries socioeconomic priorities and activities</w:t>
      </w:r>
      <w:r w:rsidRPr="00663EDE">
        <w:rPr>
          <w:i/>
        </w:rPr>
        <w:t>.</w:t>
      </w:r>
      <w:r>
        <w:rPr>
          <w:i/>
        </w:rPr>
        <w:t xml:space="preserve"> </w:t>
      </w:r>
      <w:r>
        <w:rPr>
          <w:rFonts w:cs="AGaramondPro-Regular"/>
          <w:color w:val="000000"/>
        </w:rPr>
        <w:t>It is important to us that stakeholders unders</w:t>
      </w:r>
      <w:r w:rsidR="00C44819">
        <w:rPr>
          <w:rFonts w:cs="AGaramondPro-Regular"/>
          <w:color w:val="000000"/>
        </w:rPr>
        <w:t xml:space="preserve">tand what we are doing, why, and where they can contribute. Moving forward, we will work with the stakeholder community to </w:t>
      </w:r>
      <w:r w:rsidR="00BA6C4D">
        <w:rPr>
          <w:rFonts w:cs="AGaramondPro-Regular"/>
          <w:color w:val="000000"/>
        </w:rPr>
        <w:t xml:space="preserve">develop a well-defined research agenda </w:t>
      </w:r>
      <w:r w:rsidR="00916DB0">
        <w:rPr>
          <w:rFonts w:cs="AGaramondPro-Regular"/>
          <w:color w:val="000000"/>
        </w:rPr>
        <w:t>and to</w:t>
      </w:r>
      <w:r>
        <w:rPr>
          <w:rFonts w:cs="AGaramondPro-Regular"/>
          <w:color w:val="000000"/>
        </w:rPr>
        <w:t xml:space="preserve"> clearly </w:t>
      </w:r>
      <w:r w:rsidR="00916DB0">
        <w:rPr>
          <w:rFonts w:cs="AGaramondPro-Regular"/>
          <w:color w:val="000000"/>
        </w:rPr>
        <w:t>communicate</w:t>
      </w:r>
      <w:r w:rsidR="00276833">
        <w:rPr>
          <w:rFonts w:cs="AGaramondPro-Regular"/>
          <w:color w:val="000000"/>
        </w:rPr>
        <w:t xml:space="preserve"> in our internal and external communications</w:t>
      </w:r>
      <w:r w:rsidR="00916DB0">
        <w:rPr>
          <w:rFonts w:cs="AGaramondPro-Regular"/>
          <w:color w:val="000000"/>
        </w:rPr>
        <w:t xml:space="preserve"> </w:t>
      </w:r>
      <w:r w:rsidR="00276833">
        <w:rPr>
          <w:rFonts w:cs="AGaramondPro-Regular"/>
          <w:color w:val="000000"/>
        </w:rPr>
        <w:t>how our various research projects meet our research objectives</w:t>
      </w:r>
      <w:r w:rsidR="00C44819">
        <w:rPr>
          <w:rFonts w:cs="AGaramondPro-Regular"/>
          <w:color w:val="000000"/>
        </w:rPr>
        <w:t xml:space="preserve">.  </w:t>
      </w:r>
    </w:p>
    <w:p w:rsidR="002F0D70" w:rsidRDefault="00916DB0" w:rsidP="001D49A8">
      <w:pPr>
        <w:autoSpaceDE w:val="0"/>
        <w:autoSpaceDN w:val="0"/>
        <w:adjustRightInd w:val="0"/>
        <w:spacing w:after="180"/>
        <w:rPr>
          <w:rFonts w:cs="AGaramondPro-Regular"/>
          <w:color w:val="000000"/>
        </w:rPr>
      </w:pPr>
      <w:r>
        <w:rPr>
          <w:rFonts w:cs="AGaramondPro-Regular"/>
          <w:b/>
          <w:color w:val="000000"/>
        </w:rPr>
        <w:t>2. Increase</w:t>
      </w:r>
      <w:r w:rsidR="00B0518C" w:rsidRPr="00B0518C">
        <w:rPr>
          <w:rFonts w:cs="AGaramondPro-Regular"/>
          <w:b/>
          <w:color w:val="000000"/>
        </w:rPr>
        <w:t xml:space="preserve"> awareness and appropriate use of socioeconomic information</w:t>
      </w:r>
      <w:r w:rsidR="004C619A">
        <w:rPr>
          <w:rFonts w:cs="AGaramondPro-Regular"/>
          <w:b/>
          <w:color w:val="000000"/>
        </w:rPr>
        <w:t xml:space="preserve"> in the fishery management process</w:t>
      </w:r>
      <w:r w:rsidR="00B0518C" w:rsidRPr="00B0518C">
        <w:rPr>
          <w:rFonts w:cs="AGaramondPro-Regular"/>
          <w:b/>
          <w:color w:val="000000"/>
        </w:rPr>
        <w:t>.</w:t>
      </w:r>
      <w:r w:rsidR="00B0518C">
        <w:rPr>
          <w:rFonts w:cs="AGaramondPro-Regular"/>
          <w:color w:val="000000"/>
        </w:rPr>
        <w:t xml:space="preserve"> </w:t>
      </w:r>
      <w:r w:rsidR="002F0D70">
        <w:rPr>
          <w:rFonts w:cs="AGaramondPro-Regular"/>
          <w:color w:val="000000"/>
        </w:rPr>
        <w:t xml:space="preserve"> Although evident from </w:t>
      </w:r>
      <w:r>
        <w:rPr>
          <w:rFonts w:cs="AGaramondPro-Regular"/>
          <w:color w:val="000000"/>
        </w:rPr>
        <w:t>workshop</w:t>
      </w:r>
      <w:r w:rsidR="002F0D70">
        <w:rPr>
          <w:rFonts w:cs="AGaramondPro-Regular"/>
          <w:color w:val="000000"/>
        </w:rPr>
        <w:t xml:space="preserve"> discussions that </w:t>
      </w:r>
      <w:r w:rsidR="004C619A">
        <w:rPr>
          <w:rFonts w:cs="AGaramondPro-Regular"/>
          <w:color w:val="000000"/>
        </w:rPr>
        <w:t xml:space="preserve">fishery management </w:t>
      </w:r>
      <w:r w:rsidR="004A415F">
        <w:rPr>
          <w:rFonts w:cs="AGaramondPro-Regular"/>
          <w:color w:val="000000"/>
        </w:rPr>
        <w:t xml:space="preserve">decisions would benefit from the </w:t>
      </w:r>
      <w:r w:rsidR="004C619A">
        <w:rPr>
          <w:rFonts w:cs="AGaramondPro-Regular"/>
          <w:color w:val="000000"/>
        </w:rPr>
        <w:t xml:space="preserve">increased </w:t>
      </w:r>
      <w:r w:rsidR="004A415F">
        <w:rPr>
          <w:rFonts w:cs="AGaramondPro-Regular"/>
          <w:color w:val="000000"/>
        </w:rPr>
        <w:t xml:space="preserve">use of socioeconomic information, it was not clear why use of this information was not more widespread. </w:t>
      </w:r>
      <w:r w:rsidR="002F0D70">
        <w:rPr>
          <w:rFonts w:cs="AGaramondPro-Regular"/>
          <w:color w:val="000000"/>
        </w:rPr>
        <w:t xml:space="preserve">In 2014, NOAA Fisheries will reach out to </w:t>
      </w:r>
      <w:r>
        <w:rPr>
          <w:rFonts w:cs="AGaramondPro-Regular"/>
          <w:color w:val="000000"/>
        </w:rPr>
        <w:t>internal</w:t>
      </w:r>
      <w:r w:rsidR="002F0D70">
        <w:rPr>
          <w:rFonts w:cs="AGaramondPro-Regular"/>
          <w:color w:val="000000"/>
        </w:rPr>
        <w:t xml:space="preserve"> and external stakeholders </w:t>
      </w:r>
      <w:r>
        <w:rPr>
          <w:rFonts w:cs="AGaramondPro-Regular"/>
          <w:color w:val="000000"/>
        </w:rPr>
        <w:t xml:space="preserve">and </w:t>
      </w:r>
      <w:r w:rsidR="002F0D70">
        <w:rPr>
          <w:rFonts w:cs="AGaramondPro-Regular"/>
          <w:color w:val="000000"/>
        </w:rPr>
        <w:t xml:space="preserve">establish a working group to examine the </w:t>
      </w:r>
      <w:r>
        <w:rPr>
          <w:rFonts w:cs="AGaramondPro-Regular"/>
          <w:color w:val="000000"/>
        </w:rPr>
        <w:t xml:space="preserve">scope of the problem and to </w:t>
      </w:r>
      <w:r w:rsidR="002F0D70">
        <w:rPr>
          <w:rFonts w:cs="AGaramondPro-Regular"/>
          <w:color w:val="000000"/>
        </w:rPr>
        <w:t xml:space="preserve">design a path </w:t>
      </w:r>
      <w:r>
        <w:rPr>
          <w:rFonts w:cs="AGaramondPro-Regular"/>
          <w:color w:val="000000"/>
        </w:rPr>
        <w:t>forward for i</w:t>
      </w:r>
      <w:r w:rsidR="002F0D70">
        <w:rPr>
          <w:rFonts w:cs="AGaramondPro-Regular"/>
          <w:color w:val="000000"/>
        </w:rPr>
        <w:t xml:space="preserve">ncreased utilization of socioeconomic information.   </w:t>
      </w:r>
    </w:p>
    <w:p w:rsidR="009C4088" w:rsidRDefault="00B0518C" w:rsidP="001D49A8">
      <w:pPr>
        <w:autoSpaceDE w:val="0"/>
        <w:autoSpaceDN w:val="0"/>
        <w:adjustRightInd w:val="0"/>
        <w:spacing w:after="180"/>
        <w:rPr>
          <w:rFonts w:cs="AGaramondPro-Regular"/>
          <w:color w:val="000000"/>
        </w:rPr>
      </w:pPr>
      <w:r w:rsidRPr="00B0518C">
        <w:rPr>
          <w:rFonts w:cs="AGaramondPro-Regular"/>
          <w:b/>
          <w:color w:val="000000"/>
        </w:rPr>
        <w:t>3. Provide opportunities for meaningful engagement and information sharing.</w:t>
      </w:r>
      <w:r>
        <w:rPr>
          <w:rFonts w:cs="AGaramondPro-Regular"/>
          <w:color w:val="000000"/>
        </w:rPr>
        <w:t xml:space="preserve"> </w:t>
      </w:r>
      <w:r w:rsidR="00916DB0">
        <w:rPr>
          <w:rFonts w:cs="AGaramondPro-Regular"/>
          <w:color w:val="000000"/>
        </w:rPr>
        <w:t xml:space="preserve"> </w:t>
      </w:r>
      <w:r w:rsidR="00276833">
        <w:rPr>
          <w:rFonts w:cs="AGaramondPro-Regular"/>
          <w:color w:val="000000"/>
        </w:rPr>
        <w:t>S</w:t>
      </w:r>
      <w:r w:rsidR="00276833">
        <w:rPr>
          <w:rFonts w:cs="AGaramondPro-Regular"/>
          <w:color w:val="000000"/>
        </w:rPr>
        <w:t>ince the 2010 Summit</w:t>
      </w:r>
      <w:r w:rsidR="00276833">
        <w:rPr>
          <w:rFonts w:cs="AGaramondPro-Regular"/>
          <w:color w:val="000000"/>
        </w:rPr>
        <w:t xml:space="preserve">, the </w:t>
      </w:r>
      <w:r w:rsidR="00916DB0">
        <w:rPr>
          <w:rFonts w:cs="AGaramondPro-Regular"/>
          <w:color w:val="000000"/>
        </w:rPr>
        <w:t>NOAA Fisheries</w:t>
      </w:r>
      <w:r w:rsidR="00276833">
        <w:rPr>
          <w:rFonts w:cs="AGaramondPro-Regular"/>
          <w:color w:val="000000"/>
        </w:rPr>
        <w:t xml:space="preserve"> socioeconomic program</w:t>
      </w:r>
      <w:r w:rsidR="00916DB0">
        <w:rPr>
          <w:rFonts w:cs="AGaramondPro-Regular"/>
          <w:color w:val="000000"/>
        </w:rPr>
        <w:t xml:space="preserve"> has been seeking out </w:t>
      </w:r>
      <w:r w:rsidR="00191A16">
        <w:rPr>
          <w:rFonts w:cs="AGaramondPro-Regular"/>
          <w:color w:val="000000"/>
        </w:rPr>
        <w:t>opportunities</w:t>
      </w:r>
      <w:r w:rsidR="00916DB0">
        <w:rPr>
          <w:rFonts w:cs="AGaramondPro-Regular"/>
          <w:color w:val="000000"/>
        </w:rPr>
        <w:t xml:space="preserve"> </w:t>
      </w:r>
      <w:r w:rsidR="00191A16">
        <w:rPr>
          <w:rFonts w:cs="AGaramondPro-Regular"/>
          <w:color w:val="000000"/>
        </w:rPr>
        <w:t>to engage with our constituents</w:t>
      </w:r>
      <w:r w:rsidR="00916DB0">
        <w:rPr>
          <w:rFonts w:cs="AGaramondPro-Regular"/>
          <w:color w:val="000000"/>
        </w:rPr>
        <w:t xml:space="preserve"> both regionally and nationally</w:t>
      </w:r>
      <w:r w:rsidR="00191A16">
        <w:rPr>
          <w:rFonts w:cs="AGaramondPro-Regular"/>
          <w:color w:val="000000"/>
        </w:rPr>
        <w:t xml:space="preserve">, such as the many </w:t>
      </w:r>
      <w:r w:rsidR="005F76BC">
        <w:rPr>
          <w:rFonts w:cs="AGaramondPro-Regular"/>
          <w:color w:val="000000"/>
        </w:rPr>
        <w:t xml:space="preserve">outreach efforts associated with recent cost and earnings surveys across the country and </w:t>
      </w:r>
      <w:r w:rsidR="00191A16">
        <w:rPr>
          <w:rFonts w:cs="AGaramondPro-Regular"/>
          <w:color w:val="000000"/>
        </w:rPr>
        <w:t xml:space="preserve">with </w:t>
      </w:r>
      <w:r w:rsidR="005F76BC">
        <w:rPr>
          <w:rFonts w:cs="AGaramondPro-Regular"/>
          <w:color w:val="000000"/>
        </w:rPr>
        <w:t>the 2011</w:t>
      </w:r>
      <w:r w:rsidR="00276833">
        <w:rPr>
          <w:rFonts w:cs="AGaramondPro-Regular"/>
          <w:color w:val="000000"/>
        </w:rPr>
        <w:t xml:space="preserve"> National </w:t>
      </w:r>
      <w:r w:rsidR="005F76BC">
        <w:rPr>
          <w:rFonts w:cs="AGaramondPro-Regular"/>
          <w:color w:val="000000"/>
        </w:rPr>
        <w:t xml:space="preserve">Marine Recreational Fishing </w:t>
      </w:r>
      <w:r w:rsidR="00276833">
        <w:rPr>
          <w:rFonts w:cs="AGaramondPro-Regular"/>
          <w:color w:val="000000"/>
        </w:rPr>
        <w:t>Expenditure Survey</w:t>
      </w:r>
      <w:r w:rsidR="00191A16">
        <w:rPr>
          <w:rFonts w:cs="AGaramondPro-Regular"/>
          <w:color w:val="000000"/>
        </w:rPr>
        <w:t>.</w:t>
      </w:r>
      <w:r w:rsidR="00276833">
        <w:rPr>
          <w:rFonts w:cs="AGaramondPro-Regular"/>
          <w:color w:val="000000"/>
        </w:rPr>
        <w:t xml:space="preserve"> </w:t>
      </w:r>
      <w:r w:rsidR="00191A16">
        <w:rPr>
          <w:rFonts w:cs="AGaramondPro-Regular"/>
          <w:color w:val="000000"/>
        </w:rPr>
        <w:t>In 2011, s</w:t>
      </w:r>
      <w:r w:rsidR="00C44819">
        <w:rPr>
          <w:rFonts w:cs="AGaramondPro-Regular"/>
          <w:color w:val="000000"/>
        </w:rPr>
        <w:t xml:space="preserve">everal </w:t>
      </w:r>
      <w:r w:rsidR="00736E8D">
        <w:rPr>
          <w:rFonts w:cs="AGaramondPro-Regular"/>
          <w:color w:val="000000"/>
        </w:rPr>
        <w:t xml:space="preserve">constituents </w:t>
      </w:r>
      <w:r w:rsidR="00C44819">
        <w:rPr>
          <w:rFonts w:cs="AGaramondPro-Regular"/>
          <w:color w:val="000000"/>
        </w:rPr>
        <w:t>spoke with us about</w:t>
      </w:r>
      <w:r w:rsidR="003628DE">
        <w:rPr>
          <w:rFonts w:cs="AGaramondPro-Regular"/>
          <w:color w:val="000000"/>
        </w:rPr>
        <w:t xml:space="preserve"> the impact fishery management decisions were having on bait and tackle retail outlets. Without economic data on these important </w:t>
      </w:r>
      <w:r w:rsidR="009C4088">
        <w:rPr>
          <w:rFonts w:cs="AGaramondPro-Regular"/>
          <w:color w:val="000000"/>
        </w:rPr>
        <w:t>components</w:t>
      </w:r>
      <w:r w:rsidR="003628DE">
        <w:rPr>
          <w:rFonts w:cs="AGaramondPro-Regular"/>
          <w:color w:val="000000"/>
        </w:rPr>
        <w:t xml:space="preserve"> of the coastal community, they argued</w:t>
      </w:r>
      <w:r w:rsidR="009C4088">
        <w:rPr>
          <w:rFonts w:cs="AGaramondPro-Regular"/>
          <w:color w:val="000000"/>
        </w:rPr>
        <w:t>, the</w:t>
      </w:r>
      <w:r w:rsidR="003628DE">
        <w:rPr>
          <w:rFonts w:cs="AGaramondPro-Regular"/>
          <w:color w:val="000000"/>
        </w:rPr>
        <w:t xml:space="preserve"> </w:t>
      </w:r>
      <w:r w:rsidR="002F0D70">
        <w:rPr>
          <w:rFonts w:cs="AGaramondPro-Regular"/>
          <w:color w:val="000000"/>
        </w:rPr>
        <w:t xml:space="preserve">impact on </w:t>
      </w:r>
      <w:r w:rsidR="009C4088">
        <w:rPr>
          <w:rFonts w:cs="AGaramondPro-Regular"/>
          <w:color w:val="000000"/>
        </w:rPr>
        <w:t xml:space="preserve">these businesses </w:t>
      </w:r>
      <w:r w:rsidR="003628DE">
        <w:rPr>
          <w:rFonts w:cs="AGaramondPro-Regular"/>
          <w:color w:val="000000"/>
        </w:rPr>
        <w:t xml:space="preserve">was largely unrecognized in the decision-making process. </w:t>
      </w:r>
      <w:r w:rsidR="00191A16">
        <w:rPr>
          <w:rFonts w:cs="AGaramondPro-Regular"/>
          <w:color w:val="000000"/>
        </w:rPr>
        <w:t xml:space="preserve"> </w:t>
      </w:r>
      <w:r w:rsidR="003628DE">
        <w:rPr>
          <w:rFonts w:cs="AGaramondPro-Regular"/>
          <w:color w:val="000000"/>
        </w:rPr>
        <w:t xml:space="preserve">Working closely with the tackle industry, we </w:t>
      </w:r>
      <w:r w:rsidR="00BA6C4D">
        <w:rPr>
          <w:rFonts w:cs="AGaramondPro-Regular"/>
          <w:color w:val="000000"/>
        </w:rPr>
        <w:t>are developing</w:t>
      </w:r>
      <w:r w:rsidR="003628DE">
        <w:rPr>
          <w:rFonts w:cs="AGaramondPro-Regular"/>
          <w:color w:val="000000"/>
        </w:rPr>
        <w:t xml:space="preserve"> a study to </w:t>
      </w:r>
      <w:r w:rsidR="009C4088">
        <w:rPr>
          <w:rFonts w:cs="AGaramondPro-Regular"/>
          <w:color w:val="000000"/>
        </w:rPr>
        <w:t>better understand the</w:t>
      </w:r>
      <w:r w:rsidR="003628DE">
        <w:rPr>
          <w:rFonts w:cs="AGaramondPro-Regular"/>
          <w:color w:val="000000"/>
        </w:rPr>
        <w:t xml:space="preserve"> economic importance</w:t>
      </w:r>
      <w:r w:rsidR="009C4088">
        <w:rPr>
          <w:rFonts w:cs="AGaramondPro-Regular"/>
          <w:color w:val="000000"/>
        </w:rPr>
        <w:t xml:space="preserve"> of retail</w:t>
      </w:r>
      <w:r w:rsidR="00BA6C4D">
        <w:rPr>
          <w:rFonts w:cs="AGaramondPro-Regular"/>
          <w:color w:val="000000"/>
        </w:rPr>
        <w:t xml:space="preserve"> bait and</w:t>
      </w:r>
      <w:r w:rsidR="009C4088">
        <w:rPr>
          <w:rFonts w:cs="AGaramondPro-Regular"/>
          <w:color w:val="000000"/>
        </w:rPr>
        <w:t xml:space="preserve"> tackle stores</w:t>
      </w:r>
      <w:r w:rsidR="003628DE">
        <w:rPr>
          <w:rFonts w:cs="AGaramondPro-Regular"/>
          <w:color w:val="000000"/>
        </w:rPr>
        <w:t xml:space="preserve">. This survey will launch </w:t>
      </w:r>
      <w:r w:rsidR="00BA6C4D">
        <w:rPr>
          <w:rFonts w:cs="AGaramondPro-Regular"/>
          <w:color w:val="000000"/>
        </w:rPr>
        <w:t xml:space="preserve">in </w:t>
      </w:r>
      <w:r w:rsidR="003628DE">
        <w:rPr>
          <w:rFonts w:cs="AGaramondPro-Regular"/>
          <w:color w:val="000000"/>
        </w:rPr>
        <w:t xml:space="preserve">summer </w:t>
      </w:r>
      <w:r w:rsidR="00BA6C4D">
        <w:rPr>
          <w:rFonts w:cs="AGaramondPro-Regular"/>
          <w:color w:val="000000"/>
        </w:rPr>
        <w:t xml:space="preserve">2014 </w:t>
      </w:r>
      <w:r w:rsidR="003628DE">
        <w:rPr>
          <w:rFonts w:cs="AGaramondPro-Regular"/>
          <w:color w:val="000000"/>
        </w:rPr>
        <w:t xml:space="preserve">with the broad awareness and support of the fishing tackle industry. </w:t>
      </w:r>
      <w:r w:rsidR="00191A16">
        <w:rPr>
          <w:rFonts w:cs="AGaramondPro-Regular"/>
          <w:color w:val="000000"/>
        </w:rPr>
        <w:t>This collaboration is just one of the many ways that</w:t>
      </w:r>
      <w:r w:rsidR="009C4088">
        <w:rPr>
          <w:rFonts w:cs="AGaramondPro-Regular"/>
          <w:color w:val="000000"/>
        </w:rPr>
        <w:t xml:space="preserve"> NOAA Fisheries and the fishing community can work together</w:t>
      </w:r>
      <w:r w:rsidR="00191A16">
        <w:rPr>
          <w:rFonts w:cs="AGaramondPro-Regular"/>
          <w:color w:val="000000"/>
        </w:rPr>
        <w:t xml:space="preserve"> to </w:t>
      </w:r>
      <w:r w:rsidR="00FC5B7B">
        <w:rPr>
          <w:rFonts w:cs="AGaramondPro-Regular"/>
          <w:color w:val="000000"/>
        </w:rPr>
        <w:t xml:space="preserve">improve our </w:t>
      </w:r>
      <w:r w:rsidR="00191A16">
        <w:rPr>
          <w:rFonts w:cs="AGaramondPro-Regular"/>
          <w:color w:val="000000"/>
        </w:rPr>
        <w:t>understand</w:t>
      </w:r>
      <w:r w:rsidR="00FC5B7B">
        <w:rPr>
          <w:rFonts w:cs="AGaramondPro-Regular"/>
          <w:color w:val="000000"/>
        </w:rPr>
        <w:t>ing</w:t>
      </w:r>
      <w:r w:rsidR="00191A16">
        <w:rPr>
          <w:rFonts w:cs="AGaramondPro-Regular"/>
          <w:color w:val="000000"/>
        </w:rPr>
        <w:t xml:space="preserve"> </w:t>
      </w:r>
      <w:r w:rsidR="00FC5B7B">
        <w:rPr>
          <w:rFonts w:cs="AGaramondPro-Regular"/>
          <w:color w:val="000000"/>
        </w:rPr>
        <w:t xml:space="preserve">of </w:t>
      </w:r>
      <w:r w:rsidR="00191A16">
        <w:rPr>
          <w:rFonts w:cs="AGaramondPro-Regular"/>
          <w:color w:val="000000"/>
        </w:rPr>
        <w:t>the socioeconomic aspects of re</w:t>
      </w:r>
      <w:bookmarkStart w:id="0" w:name="_GoBack"/>
      <w:bookmarkEnd w:id="0"/>
      <w:r w:rsidR="00191A16">
        <w:rPr>
          <w:rFonts w:cs="AGaramondPro-Regular"/>
          <w:color w:val="000000"/>
        </w:rPr>
        <w:t>creational fishing</w:t>
      </w:r>
      <w:r w:rsidR="009C4088">
        <w:rPr>
          <w:rFonts w:cs="AGaramondPro-Regular"/>
          <w:color w:val="000000"/>
        </w:rPr>
        <w:t>.</w:t>
      </w:r>
    </w:p>
    <w:sectPr w:rsidR="009C40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96" w:rsidRDefault="00C94796" w:rsidP="008853E6">
      <w:pPr>
        <w:spacing w:after="0" w:line="240" w:lineRule="auto"/>
      </w:pPr>
      <w:r>
        <w:separator/>
      </w:r>
    </w:p>
  </w:endnote>
  <w:endnote w:type="continuationSeparator" w:id="0">
    <w:p w:rsidR="00C94796" w:rsidRDefault="00C94796" w:rsidP="0088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Semibold">
    <w:panose1 w:val="00000000000000000000"/>
    <w:charset w:val="00"/>
    <w:family w:val="auto"/>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96" w:rsidRDefault="00C94796" w:rsidP="008853E6">
      <w:pPr>
        <w:spacing w:after="0" w:line="240" w:lineRule="auto"/>
      </w:pPr>
      <w:r>
        <w:separator/>
      </w:r>
    </w:p>
  </w:footnote>
  <w:footnote w:type="continuationSeparator" w:id="0">
    <w:p w:rsidR="00C94796" w:rsidRDefault="00C94796" w:rsidP="008853E6">
      <w:pPr>
        <w:spacing w:after="0" w:line="240" w:lineRule="auto"/>
      </w:pPr>
      <w:r>
        <w:continuationSeparator/>
      </w:r>
    </w:p>
  </w:footnote>
  <w:footnote w:id="1">
    <w:p w:rsidR="001D49A8" w:rsidRDefault="001D49A8">
      <w:pPr>
        <w:pStyle w:val="FootnoteText"/>
      </w:pPr>
      <w:r>
        <w:rPr>
          <w:rStyle w:val="FootnoteReference"/>
        </w:rPr>
        <w:footnoteRef/>
      </w:r>
      <w:r>
        <w:t xml:space="preserve"> </w:t>
      </w:r>
      <w:r>
        <w:rPr>
          <w:rFonts w:cs="Times New Roman"/>
        </w:rPr>
        <w:t>A more detailed summary of each presentation and the associated discussion is provided in the Appendix</w:t>
      </w:r>
      <w:r w:rsidR="00A72481">
        <w:rPr>
          <w:rFonts w:cs="Times New Roman"/>
        </w:rPr>
        <w:t>. In addition, t</w:t>
      </w:r>
      <w:r>
        <w:rPr>
          <w:rFonts w:cs="Times New Roman"/>
        </w:rPr>
        <w:t>wo facts sheets, one on the Agency’s recreational fisheries economic data holdings and the other on economic models, a</w:t>
      </w:r>
      <w:r w:rsidR="00A72481">
        <w:rPr>
          <w:rFonts w:cs="Times New Roman"/>
        </w:rPr>
        <w:t>re also included in the Appendix</w:t>
      </w:r>
      <w:proofErr w:type="gramStart"/>
      <w:r w:rsidR="00A72481">
        <w:rPr>
          <w:rFonts w:cs="Times New Roman"/>
        </w:rPr>
        <w:t>.</w:t>
      </w:r>
      <w:r>
        <w:rPr>
          <w:rFonts w:cs="Times New Roman"/>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08F"/>
    <w:multiLevelType w:val="hybridMultilevel"/>
    <w:tmpl w:val="1144CE5C"/>
    <w:lvl w:ilvl="0" w:tplc="20FCDB8C">
      <w:start w:val="20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113FC"/>
    <w:multiLevelType w:val="hybridMultilevel"/>
    <w:tmpl w:val="73E6BE7E"/>
    <w:lvl w:ilvl="0" w:tplc="F33CFE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21860"/>
    <w:multiLevelType w:val="hybridMultilevel"/>
    <w:tmpl w:val="0E46E38A"/>
    <w:lvl w:ilvl="0" w:tplc="9D1267DE">
      <w:start w:val="201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F783F"/>
    <w:multiLevelType w:val="hybridMultilevel"/>
    <w:tmpl w:val="E44E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D02F0"/>
    <w:multiLevelType w:val="hybridMultilevel"/>
    <w:tmpl w:val="87B49540"/>
    <w:lvl w:ilvl="0" w:tplc="EA0A4690">
      <w:numFmt w:val="bullet"/>
      <w:lvlText w:val="-"/>
      <w:lvlJc w:val="left"/>
      <w:pPr>
        <w:ind w:left="630" w:hanging="360"/>
      </w:pPr>
      <w:rPr>
        <w:rFonts w:ascii="Calibri" w:eastAsiaTheme="minorHAnsi" w:hAnsi="Calibri"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627D1021"/>
    <w:multiLevelType w:val="hybridMultilevel"/>
    <w:tmpl w:val="FCDC12D0"/>
    <w:lvl w:ilvl="0" w:tplc="ED4ACABA">
      <w:start w:val="2014"/>
      <w:numFmt w:val="bullet"/>
      <w:lvlText w:val="-"/>
      <w:lvlJc w:val="left"/>
      <w:pPr>
        <w:ind w:left="720" w:hanging="360"/>
      </w:pPr>
      <w:rPr>
        <w:rFonts w:ascii="Calibri" w:eastAsiaTheme="minorHAnsi" w:hAnsi="Calibri" w:cs="AGaramondPro-Regular"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73623"/>
    <w:multiLevelType w:val="hybridMultilevel"/>
    <w:tmpl w:val="4F5E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96C14"/>
    <w:multiLevelType w:val="hybridMultilevel"/>
    <w:tmpl w:val="64765EC6"/>
    <w:lvl w:ilvl="0" w:tplc="C9487EC8">
      <w:start w:val="2010"/>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04"/>
    <w:rsid w:val="000130C2"/>
    <w:rsid w:val="00034FA1"/>
    <w:rsid w:val="000566A7"/>
    <w:rsid w:val="000645DA"/>
    <w:rsid w:val="000651EF"/>
    <w:rsid w:val="0008043A"/>
    <w:rsid w:val="000B49E9"/>
    <w:rsid w:val="000F689E"/>
    <w:rsid w:val="00185436"/>
    <w:rsid w:val="00191A16"/>
    <w:rsid w:val="00193723"/>
    <w:rsid w:val="001C06A4"/>
    <w:rsid w:val="001D49A8"/>
    <w:rsid w:val="001D5EFA"/>
    <w:rsid w:val="001E5A31"/>
    <w:rsid w:val="00221465"/>
    <w:rsid w:val="00243723"/>
    <w:rsid w:val="00267695"/>
    <w:rsid w:val="00276833"/>
    <w:rsid w:val="002A6FC6"/>
    <w:rsid w:val="002B62C8"/>
    <w:rsid w:val="002C782F"/>
    <w:rsid w:val="002D566E"/>
    <w:rsid w:val="002E594C"/>
    <w:rsid w:val="002F0D70"/>
    <w:rsid w:val="00331028"/>
    <w:rsid w:val="0034600B"/>
    <w:rsid w:val="003628DE"/>
    <w:rsid w:val="0038255C"/>
    <w:rsid w:val="00382620"/>
    <w:rsid w:val="003D60EA"/>
    <w:rsid w:val="003E1A59"/>
    <w:rsid w:val="003F60CB"/>
    <w:rsid w:val="00426949"/>
    <w:rsid w:val="00445506"/>
    <w:rsid w:val="004821AB"/>
    <w:rsid w:val="004A415F"/>
    <w:rsid w:val="004A6668"/>
    <w:rsid w:val="004C0167"/>
    <w:rsid w:val="004C619A"/>
    <w:rsid w:val="004D66FC"/>
    <w:rsid w:val="00503EFD"/>
    <w:rsid w:val="00527F50"/>
    <w:rsid w:val="0053304E"/>
    <w:rsid w:val="00551914"/>
    <w:rsid w:val="005521CF"/>
    <w:rsid w:val="00552DAD"/>
    <w:rsid w:val="005815C6"/>
    <w:rsid w:val="005B0152"/>
    <w:rsid w:val="005B32CC"/>
    <w:rsid w:val="005B7E25"/>
    <w:rsid w:val="005E1622"/>
    <w:rsid w:val="005E7594"/>
    <w:rsid w:val="005F3D64"/>
    <w:rsid w:val="005F518B"/>
    <w:rsid w:val="005F76BC"/>
    <w:rsid w:val="006376F6"/>
    <w:rsid w:val="0065298A"/>
    <w:rsid w:val="006637BC"/>
    <w:rsid w:val="00663EDE"/>
    <w:rsid w:val="0069268B"/>
    <w:rsid w:val="006B4E6E"/>
    <w:rsid w:val="006C3B2F"/>
    <w:rsid w:val="006C4FAF"/>
    <w:rsid w:val="006E72DA"/>
    <w:rsid w:val="006F0FD6"/>
    <w:rsid w:val="007344DC"/>
    <w:rsid w:val="00736E8D"/>
    <w:rsid w:val="007547F5"/>
    <w:rsid w:val="00764256"/>
    <w:rsid w:val="00772108"/>
    <w:rsid w:val="00795794"/>
    <w:rsid w:val="00796227"/>
    <w:rsid w:val="007B11ED"/>
    <w:rsid w:val="00804E24"/>
    <w:rsid w:val="0080666A"/>
    <w:rsid w:val="008535E0"/>
    <w:rsid w:val="00861D26"/>
    <w:rsid w:val="0087341E"/>
    <w:rsid w:val="00874DF1"/>
    <w:rsid w:val="00877C70"/>
    <w:rsid w:val="008853E6"/>
    <w:rsid w:val="008912B6"/>
    <w:rsid w:val="008A7296"/>
    <w:rsid w:val="008C36A5"/>
    <w:rsid w:val="008E1982"/>
    <w:rsid w:val="00916DB0"/>
    <w:rsid w:val="009421BA"/>
    <w:rsid w:val="00950A43"/>
    <w:rsid w:val="00966C51"/>
    <w:rsid w:val="00980758"/>
    <w:rsid w:val="009B26A5"/>
    <w:rsid w:val="009C4088"/>
    <w:rsid w:val="009D4E39"/>
    <w:rsid w:val="009D7DC8"/>
    <w:rsid w:val="009E6907"/>
    <w:rsid w:val="009E6B2C"/>
    <w:rsid w:val="009F0B50"/>
    <w:rsid w:val="00A34FE7"/>
    <w:rsid w:val="00A72481"/>
    <w:rsid w:val="00A82A02"/>
    <w:rsid w:val="00A8635B"/>
    <w:rsid w:val="00AB4853"/>
    <w:rsid w:val="00AC15F0"/>
    <w:rsid w:val="00AC5A30"/>
    <w:rsid w:val="00AC6258"/>
    <w:rsid w:val="00AD3623"/>
    <w:rsid w:val="00AF40F7"/>
    <w:rsid w:val="00B02DE3"/>
    <w:rsid w:val="00B0518C"/>
    <w:rsid w:val="00B072B3"/>
    <w:rsid w:val="00B8428E"/>
    <w:rsid w:val="00B914D4"/>
    <w:rsid w:val="00B97425"/>
    <w:rsid w:val="00BA6C4D"/>
    <w:rsid w:val="00BC2D22"/>
    <w:rsid w:val="00BD08A6"/>
    <w:rsid w:val="00BD2B88"/>
    <w:rsid w:val="00BD40B7"/>
    <w:rsid w:val="00C44819"/>
    <w:rsid w:val="00C94796"/>
    <w:rsid w:val="00CC03FC"/>
    <w:rsid w:val="00CE5904"/>
    <w:rsid w:val="00CF45A2"/>
    <w:rsid w:val="00D24EA5"/>
    <w:rsid w:val="00D36B6B"/>
    <w:rsid w:val="00D56106"/>
    <w:rsid w:val="00DC2EF8"/>
    <w:rsid w:val="00DD0092"/>
    <w:rsid w:val="00DF34BB"/>
    <w:rsid w:val="00E00256"/>
    <w:rsid w:val="00E035B1"/>
    <w:rsid w:val="00E069E4"/>
    <w:rsid w:val="00E2049D"/>
    <w:rsid w:val="00E26D67"/>
    <w:rsid w:val="00E37053"/>
    <w:rsid w:val="00E51AE9"/>
    <w:rsid w:val="00E713E9"/>
    <w:rsid w:val="00EA2F25"/>
    <w:rsid w:val="00EE67CD"/>
    <w:rsid w:val="00EF02F4"/>
    <w:rsid w:val="00EF4F0E"/>
    <w:rsid w:val="00F33FEB"/>
    <w:rsid w:val="00F537E0"/>
    <w:rsid w:val="00F57393"/>
    <w:rsid w:val="00F74A92"/>
    <w:rsid w:val="00F86D01"/>
    <w:rsid w:val="00F955F2"/>
    <w:rsid w:val="00FC5B7B"/>
    <w:rsid w:val="00FD52C1"/>
    <w:rsid w:val="00FE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C8"/>
    <w:rPr>
      <w:rFonts w:ascii="Tahoma" w:hAnsi="Tahoma" w:cs="Tahoma"/>
      <w:sz w:val="16"/>
      <w:szCs w:val="16"/>
    </w:rPr>
  </w:style>
  <w:style w:type="paragraph" w:styleId="ListParagraph">
    <w:name w:val="List Paragraph"/>
    <w:basedOn w:val="Normal"/>
    <w:uiPriority w:val="34"/>
    <w:qFormat/>
    <w:rsid w:val="006F0FD6"/>
    <w:pPr>
      <w:ind w:left="720"/>
      <w:contextualSpacing/>
    </w:pPr>
  </w:style>
  <w:style w:type="paragraph" w:styleId="NormalWeb">
    <w:name w:val="Normal (Web)"/>
    <w:basedOn w:val="Normal"/>
    <w:uiPriority w:val="99"/>
    <w:unhideWhenUsed/>
    <w:rsid w:val="006F0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0FD6"/>
  </w:style>
  <w:style w:type="paragraph" w:styleId="FootnoteText">
    <w:name w:val="footnote text"/>
    <w:basedOn w:val="Normal"/>
    <w:link w:val="FootnoteTextChar"/>
    <w:uiPriority w:val="99"/>
    <w:semiHidden/>
    <w:unhideWhenUsed/>
    <w:rsid w:val="00885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3E6"/>
    <w:rPr>
      <w:sz w:val="20"/>
      <w:szCs w:val="20"/>
    </w:rPr>
  </w:style>
  <w:style w:type="character" w:styleId="FootnoteReference">
    <w:name w:val="footnote reference"/>
    <w:basedOn w:val="DefaultParagraphFont"/>
    <w:uiPriority w:val="99"/>
    <w:semiHidden/>
    <w:unhideWhenUsed/>
    <w:rsid w:val="008853E6"/>
    <w:rPr>
      <w:vertAlign w:val="superscript"/>
    </w:rPr>
  </w:style>
  <w:style w:type="paragraph" w:styleId="Header">
    <w:name w:val="header"/>
    <w:basedOn w:val="Normal"/>
    <w:link w:val="HeaderChar"/>
    <w:uiPriority w:val="99"/>
    <w:unhideWhenUsed/>
    <w:rsid w:val="004C0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67"/>
  </w:style>
  <w:style w:type="paragraph" w:styleId="Footer">
    <w:name w:val="footer"/>
    <w:basedOn w:val="Normal"/>
    <w:link w:val="FooterChar"/>
    <w:uiPriority w:val="99"/>
    <w:unhideWhenUsed/>
    <w:rsid w:val="004C0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67"/>
  </w:style>
  <w:style w:type="character" w:styleId="Hyperlink">
    <w:name w:val="Hyperlink"/>
    <w:basedOn w:val="DefaultParagraphFont"/>
    <w:uiPriority w:val="99"/>
    <w:unhideWhenUsed/>
    <w:rsid w:val="004A6668"/>
    <w:rPr>
      <w:color w:val="0000FF" w:themeColor="hyperlink"/>
      <w:u w:val="single"/>
    </w:rPr>
  </w:style>
  <w:style w:type="character" w:styleId="CommentReference">
    <w:name w:val="annotation reference"/>
    <w:basedOn w:val="DefaultParagraphFont"/>
    <w:uiPriority w:val="99"/>
    <w:semiHidden/>
    <w:unhideWhenUsed/>
    <w:rsid w:val="00DF34BB"/>
    <w:rPr>
      <w:sz w:val="16"/>
      <w:szCs w:val="16"/>
    </w:rPr>
  </w:style>
  <w:style w:type="paragraph" w:styleId="CommentText">
    <w:name w:val="annotation text"/>
    <w:basedOn w:val="Normal"/>
    <w:link w:val="CommentTextChar"/>
    <w:uiPriority w:val="99"/>
    <w:semiHidden/>
    <w:unhideWhenUsed/>
    <w:rsid w:val="00DF34BB"/>
    <w:pPr>
      <w:spacing w:line="240" w:lineRule="auto"/>
    </w:pPr>
    <w:rPr>
      <w:sz w:val="20"/>
      <w:szCs w:val="20"/>
    </w:rPr>
  </w:style>
  <w:style w:type="character" w:customStyle="1" w:styleId="CommentTextChar">
    <w:name w:val="Comment Text Char"/>
    <w:basedOn w:val="DefaultParagraphFont"/>
    <w:link w:val="CommentText"/>
    <w:uiPriority w:val="99"/>
    <w:semiHidden/>
    <w:rsid w:val="00DF34BB"/>
    <w:rPr>
      <w:sz w:val="20"/>
      <w:szCs w:val="20"/>
    </w:rPr>
  </w:style>
  <w:style w:type="paragraph" w:styleId="CommentSubject">
    <w:name w:val="annotation subject"/>
    <w:basedOn w:val="CommentText"/>
    <w:next w:val="CommentText"/>
    <w:link w:val="CommentSubjectChar"/>
    <w:uiPriority w:val="99"/>
    <w:semiHidden/>
    <w:unhideWhenUsed/>
    <w:rsid w:val="00DF34BB"/>
    <w:rPr>
      <w:b/>
      <w:bCs/>
    </w:rPr>
  </w:style>
  <w:style w:type="character" w:customStyle="1" w:styleId="CommentSubjectChar">
    <w:name w:val="Comment Subject Char"/>
    <w:basedOn w:val="CommentTextChar"/>
    <w:link w:val="CommentSubject"/>
    <w:uiPriority w:val="99"/>
    <w:semiHidden/>
    <w:rsid w:val="00DF34BB"/>
    <w:rPr>
      <w:b/>
      <w:bCs/>
      <w:sz w:val="20"/>
      <w:szCs w:val="20"/>
    </w:rPr>
  </w:style>
  <w:style w:type="paragraph" w:styleId="BodyText">
    <w:name w:val="Body Text"/>
    <w:basedOn w:val="Normal"/>
    <w:link w:val="BodyTextChar"/>
    <w:uiPriority w:val="99"/>
    <w:unhideWhenUsed/>
    <w:rsid w:val="00B0518C"/>
    <w:pPr>
      <w:autoSpaceDE w:val="0"/>
      <w:autoSpaceDN w:val="0"/>
      <w:adjustRightInd w:val="0"/>
      <w:spacing w:after="180"/>
    </w:pPr>
    <w:rPr>
      <w:rFonts w:cs="AGaramondPro-Regular"/>
      <w:color w:val="000000"/>
    </w:rPr>
  </w:style>
  <w:style w:type="character" w:customStyle="1" w:styleId="BodyTextChar">
    <w:name w:val="Body Text Char"/>
    <w:basedOn w:val="DefaultParagraphFont"/>
    <w:link w:val="BodyText"/>
    <w:uiPriority w:val="99"/>
    <w:rsid w:val="00B0518C"/>
    <w:rPr>
      <w:rFonts w:cs="AGaramond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C8"/>
    <w:rPr>
      <w:rFonts w:ascii="Tahoma" w:hAnsi="Tahoma" w:cs="Tahoma"/>
      <w:sz w:val="16"/>
      <w:szCs w:val="16"/>
    </w:rPr>
  </w:style>
  <w:style w:type="paragraph" w:styleId="ListParagraph">
    <w:name w:val="List Paragraph"/>
    <w:basedOn w:val="Normal"/>
    <w:uiPriority w:val="34"/>
    <w:qFormat/>
    <w:rsid w:val="006F0FD6"/>
    <w:pPr>
      <w:ind w:left="720"/>
      <w:contextualSpacing/>
    </w:pPr>
  </w:style>
  <w:style w:type="paragraph" w:styleId="NormalWeb">
    <w:name w:val="Normal (Web)"/>
    <w:basedOn w:val="Normal"/>
    <w:uiPriority w:val="99"/>
    <w:unhideWhenUsed/>
    <w:rsid w:val="006F0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0FD6"/>
  </w:style>
  <w:style w:type="paragraph" w:styleId="FootnoteText">
    <w:name w:val="footnote text"/>
    <w:basedOn w:val="Normal"/>
    <w:link w:val="FootnoteTextChar"/>
    <w:uiPriority w:val="99"/>
    <w:semiHidden/>
    <w:unhideWhenUsed/>
    <w:rsid w:val="00885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3E6"/>
    <w:rPr>
      <w:sz w:val="20"/>
      <w:szCs w:val="20"/>
    </w:rPr>
  </w:style>
  <w:style w:type="character" w:styleId="FootnoteReference">
    <w:name w:val="footnote reference"/>
    <w:basedOn w:val="DefaultParagraphFont"/>
    <w:uiPriority w:val="99"/>
    <w:semiHidden/>
    <w:unhideWhenUsed/>
    <w:rsid w:val="008853E6"/>
    <w:rPr>
      <w:vertAlign w:val="superscript"/>
    </w:rPr>
  </w:style>
  <w:style w:type="paragraph" w:styleId="Header">
    <w:name w:val="header"/>
    <w:basedOn w:val="Normal"/>
    <w:link w:val="HeaderChar"/>
    <w:uiPriority w:val="99"/>
    <w:unhideWhenUsed/>
    <w:rsid w:val="004C0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67"/>
  </w:style>
  <w:style w:type="paragraph" w:styleId="Footer">
    <w:name w:val="footer"/>
    <w:basedOn w:val="Normal"/>
    <w:link w:val="FooterChar"/>
    <w:uiPriority w:val="99"/>
    <w:unhideWhenUsed/>
    <w:rsid w:val="004C0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67"/>
  </w:style>
  <w:style w:type="character" w:styleId="Hyperlink">
    <w:name w:val="Hyperlink"/>
    <w:basedOn w:val="DefaultParagraphFont"/>
    <w:uiPriority w:val="99"/>
    <w:unhideWhenUsed/>
    <w:rsid w:val="004A6668"/>
    <w:rPr>
      <w:color w:val="0000FF" w:themeColor="hyperlink"/>
      <w:u w:val="single"/>
    </w:rPr>
  </w:style>
  <w:style w:type="character" w:styleId="CommentReference">
    <w:name w:val="annotation reference"/>
    <w:basedOn w:val="DefaultParagraphFont"/>
    <w:uiPriority w:val="99"/>
    <w:semiHidden/>
    <w:unhideWhenUsed/>
    <w:rsid w:val="00DF34BB"/>
    <w:rPr>
      <w:sz w:val="16"/>
      <w:szCs w:val="16"/>
    </w:rPr>
  </w:style>
  <w:style w:type="paragraph" w:styleId="CommentText">
    <w:name w:val="annotation text"/>
    <w:basedOn w:val="Normal"/>
    <w:link w:val="CommentTextChar"/>
    <w:uiPriority w:val="99"/>
    <w:semiHidden/>
    <w:unhideWhenUsed/>
    <w:rsid w:val="00DF34BB"/>
    <w:pPr>
      <w:spacing w:line="240" w:lineRule="auto"/>
    </w:pPr>
    <w:rPr>
      <w:sz w:val="20"/>
      <w:szCs w:val="20"/>
    </w:rPr>
  </w:style>
  <w:style w:type="character" w:customStyle="1" w:styleId="CommentTextChar">
    <w:name w:val="Comment Text Char"/>
    <w:basedOn w:val="DefaultParagraphFont"/>
    <w:link w:val="CommentText"/>
    <w:uiPriority w:val="99"/>
    <w:semiHidden/>
    <w:rsid w:val="00DF34BB"/>
    <w:rPr>
      <w:sz w:val="20"/>
      <w:szCs w:val="20"/>
    </w:rPr>
  </w:style>
  <w:style w:type="paragraph" w:styleId="CommentSubject">
    <w:name w:val="annotation subject"/>
    <w:basedOn w:val="CommentText"/>
    <w:next w:val="CommentText"/>
    <w:link w:val="CommentSubjectChar"/>
    <w:uiPriority w:val="99"/>
    <w:semiHidden/>
    <w:unhideWhenUsed/>
    <w:rsid w:val="00DF34BB"/>
    <w:rPr>
      <w:b/>
      <w:bCs/>
    </w:rPr>
  </w:style>
  <w:style w:type="character" w:customStyle="1" w:styleId="CommentSubjectChar">
    <w:name w:val="Comment Subject Char"/>
    <w:basedOn w:val="CommentTextChar"/>
    <w:link w:val="CommentSubject"/>
    <w:uiPriority w:val="99"/>
    <w:semiHidden/>
    <w:rsid w:val="00DF34BB"/>
    <w:rPr>
      <w:b/>
      <w:bCs/>
      <w:sz w:val="20"/>
      <w:szCs w:val="20"/>
    </w:rPr>
  </w:style>
  <w:style w:type="paragraph" w:styleId="BodyText">
    <w:name w:val="Body Text"/>
    <w:basedOn w:val="Normal"/>
    <w:link w:val="BodyTextChar"/>
    <w:uiPriority w:val="99"/>
    <w:unhideWhenUsed/>
    <w:rsid w:val="00B0518C"/>
    <w:pPr>
      <w:autoSpaceDE w:val="0"/>
      <w:autoSpaceDN w:val="0"/>
      <w:adjustRightInd w:val="0"/>
      <w:spacing w:after="180"/>
    </w:pPr>
    <w:rPr>
      <w:rFonts w:cs="AGaramondPro-Regular"/>
      <w:color w:val="000000"/>
    </w:rPr>
  </w:style>
  <w:style w:type="character" w:customStyle="1" w:styleId="BodyTextChar">
    <w:name w:val="Body Text Char"/>
    <w:basedOn w:val="DefaultParagraphFont"/>
    <w:link w:val="BodyText"/>
    <w:uiPriority w:val="99"/>
    <w:rsid w:val="00B0518C"/>
    <w:rPr>
      <w:rFonts w:cs="AGaramond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767F-830F-447C-B87B-B570BA73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Rita_Curtis</dc:creator>
  <cp:lastModifiedBy>Sabrina_Lovell</cp:lastModifiedBy>
  <cp:revision>4</cp:revision>
  <cp:lastPrinted>2014-03-06T01:18:00Z</cp:lastPrinted>
  <dcterms:created xsi:type="dcterms:W3CDTF">2014-03-11T19:03:00Z</dcterms:created>
  <dcterms:modified xsi:type="dcterms:W3CDTF">2014-03-11T21:02:00Z</dcterms:modified>
</cp:coreProperties>
</file>